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F40" w:rsidRPr="000944AE" w:rsidRDefault="00A8625A">
      <w:pPr>
        <w:spacing w:before="4" w:line="120" w:lineRule="exact"/>
        <w:rPr>
          <w:sz w:val="12"/>
          <w:szCs w:val="12"/>
        </w:rPr>
      </w:pPr>
      <w:r w:rsidRPr="000944AE">
        <w:rPr>
          <w:noProof/>
        </w:rPr>
        <w:drawing>
          <wp:anchor distT="0" distB="0" distL="114300" distR="114300" simplePos="0" relativeHeight="251661312" behindDoc="1" locked="0" layoutInCell="1" allowOverlap="1" wp14:anchorId="2C2EB75C" wp14:editId="173D0935">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0944AE" w:rsidRDefault="00691F40">
      <w:pPr>
        <w:spacing w:line="200" w:lineRule="exact"/>
      </w:pPr>
    </w:p>
    <w:p w:rsidR="00691F40" w:rsidRPr="000944AE" w:rsidRDefault="00691F40">
      <w:pPr>
        <w:spacing w:line="200" w:lineRule="exact"/>
      </w:pPr>
    </w:p>
    <w:p w:rsidR="00691F40" w:rsidRPr="000944AE" w:rsidRDefault="00691F40">
      <w:pPr>
        <w:spacing w:line="200" w:lineRule="exact"/>
      </w:pPr>
    </w:p>
    <w:p w:rsidR="00691F40" w:rsidRPr="000944AE" w:rsidRDefault="00E86CA3">
      <w:pPr>
        <w:spacing w:before="36"/>
        <w:ind w:left="1404" w:right="1084"/>
        <w:jc w:val="center"/>
        <w:rPr>
          <w:sz w:val="18"/>
          <w:szCs w:val="18"/>
        </w:rPr>
      </w:pPr>
      <w:r w:rsidRPr="000944AE">
        <w:rPr>
          <w:spacing w:val="-2"/>
          <w:sz w:val="18"/>
          <w:szCs w:val="18"/>
        </w:rPr>
        <w:t>Av</w:t>
      </w:r>
      <w:r w:rsidRPr="000944AE">
        <w:rPr>
          <w:sz w:val="18"/>
          <w:szCs w:val="18"/>
        </w:rPr>
        <w:t>a</w:t>
      </w:r>
      <w:r w:rsidRPr="000944AE">
        <w:rPr>
          <w:spacing w:val="2"/>
          <w:sz w:val="18"/>
          <w:szCs w:val="18"/>
        </w:rPr>
        <w:t>i</w:t>
      </w:r>
      <w:r w:rsidRPr="000944AE">
        <w:rPr>
          <w:spacing w:val="-2"/>
          <w:sz w:val="18"/>
          <w:szCs w:val="18"/>
        </w:rPr>
        <w:t>l</w:t>
      </w:r>
      <w:r w:rsidRPr="000944AE">
        <w:rPr>
          <w:sz w:val="18"/>
          <w:szCs w:val="18"/>
        </w:rPr>
        <w:t>a</w:t>
      </w:r>
      <w:r w:rsidRPr="000944AE">
        <w:rPr>
          <w:spacing w:val="2"/>
          <w:sz w:val="18"/>
          <w:szCs w:val="18"/>
        </w:rPr>
        <w:t>bl</w:t>
      </w:r>
      <w:r w:rsidRPr="000944AE">
        <w:rPr>
          <w:sz w:val="18"/>
          <w:szCs w:val="18"/>
        </w:rPr>
        <w:t>e</w:t>
      </w:r>
      <w:r w:rsidRPr="000944AE">
        <w:rPr>
          <w:spacing w:val="-13"/>
          <w:sz w:val="18"/>
          <w:szCs w:val="18"/>
        </w:rPr>
        <w:t xml:space="preserve"> </w:t>
      </w:r>
      <w:r w:rsidRPr="000944AE">
        <w:rPr>
          <w:spacing w:val="6"/>
          <w:sz w:val="18"/>
          <w:szCs w:val="18"/>
        </w:rPr>
        <w:t>o</w:t>
      </w:r>
      <w:r w:rsidRPr="000944AE">
        <w:rPr>
          <w:spacing w:val="-2"/>
          <w:sz w:val="18"/>
          <w:szCs w:val="18"/>
        </w:rPr>
        <w:t>n</w:t>
      </w:r>
      <w:r w:rsidRPr="000944AE">
        <w:rPr>
          <w:spacing w:val="2"/>
          <w:sz w:val="18"/>
          <w:szCs w:val="18"/>
        </w:rPr>
        <w:t>l</w:t>
      </w:r>
      <w:r w:rsidRPr="000944AE">
        <w:rPr>
          <w:spacing w:val="-2"/>
          <w:sz w:val="18"/>
          <w:szCs w:val="18"/>
        </w:rPr>
        <w:t>i</w:t>
      </w:r>
      <w:r w:rsidRPr="000944AE">
        <w:rPr>
          <w:spacing w:val="2"/>
          <w:sz w:val="18"/>
          <w:szCs w:val="18"/>
        </w:rPr>
        <w:t>n</w:t>
      </w:r>
      <w:r w:rsidRPr="000944AE">
        <w:rPr>
          <w:sz w:val="18"/>
          <w:szCs w:val="18"/>
        </w:rPr>
        <w:t>e</w:t>
      </w:r>
      <w:r w:rsidRPr="000944AE">
        <w:rPr>
          <w:spacing w:val="-8"/>
          <w:sz w:val="18"/>
          <w:szCs w:val="18"/>
        </w:rPr>
        <w:t xml:space="preserve"> </w:t>
      </w:r>
      <w:r w:rsidRPr="000944AE">
        <w:rPr>
          <w:sz w:val="18"/>
          <w:szCs w:val="18"/>
        </w:rPr>
        <w:t>at</w:t>
      </w:r>
      <w:r w:rsidRPr="000944AE">
        <w:rPr>
          <w:spacing w:val="1"/>
          <w:sz w:val="18"/>
          <w:szCs w:val="18"/>
        </w:rPr>
        <w:t xml:space="preserve"> </w:t>
      </w:r>
      <w:hyperlink r:id="rId9" w:history="1">
        <w:r w:rsidR="00A8625A" w:rsidRPr="000944AE">
          <w:rPr>
            <w:rStyle w:val="Hyperlink"/>
            <w:spacing w:val="1"/>
            <w:sz w:val="18"/>
            <w:szCs w:val="18"/>
          </w:rPr>
          <w:t>http://jurnal.stkipm-pagaralam.ac.id/</w:t>
        </w:r>
      </w:hyperlink>
      <w:r w:rsidR="00A8625A" w:rsidRPr="000944AE">
        <w:rPr>
          <w:spacing w:val="1"/>
          <w:sz w:val="18"/>
          <w:szCs w:val="18"/>
        </w:rPr>
        <w:t xml:space="preserve"> </w:t>
      </w:r>
    </w:p>
    <w:p w:rsidR="00A8625A" w:rsidRPr="000944AE" w:rsidRDefault="00A8625A">
      <w:pPr>
        <w:spacing w:before="36"/>
        <w:ind w:left="1404" w:right="1084"/>
        <w:jc w:val="center"/>
        <w:rPr>
          <w:sz w:val="18"/>
          <w:szCs w:val="18"/>
        </w:rPr>
      </w:pPr>
      <w:proofErr w:type="gramStart"/>
      <w:r w:rsidRPr="000944AE">
        <w:rPr>
          <w:sz w:val="18"/>
          <w:szCs w:val="18"/>
        </w:rPr>
        <w:t>Email :</w:t>
      </w:r>
      <w:proofErr w:type="gramEnd"/>
      <w:r w:rsidRPr="000944AE">
        <w:rPr>
          <w:sz w:val="18"/>
          <w:szCs w:val="18"/>
        </w:rPr>
        <w:t xml:space="preserve"> </w:t>
      </w:r>
      <w:hyperlink r:id="rId10" w:history="1">
        <w:r w:rsidRPr="000944AE">
          <w:rPr>
            <w:rStyle w:val="Hyperlink"/>
            <w:sz w:val="18"/>
            <w:szCs w:val="18"/>
          </w:rPr>
          <w:t>stkipmuhpagaralam@gmail.com</w:t>
        </w:r>
      </w:hyperlink>
      <w:r w:rsidRPr="000944AE">
        <w:rPr>
          <w:sz w:val="18"/>
          <w:szCs w:val="18"/>
        </w:rPr>
        <w:t xml:space="preserve"> </w:t>
      </w:r>
    </w:p>
    <w:p w:rsidR="00691F40" w:rsidRPr="000944AE" w:rsidRDefault="00691F40">
      <w:pPr>
        <w:spacing w:line="200" w:lineRule="exact"/>
      </w:pPr>
    </w:p>
    <w:tbl>
      <w:tblPr>
        <w:tblStyle w:val="TableGrid"/>
        <w:tblW w:w="8200" w:type="dxa"/>
        <w:tblBorders>
          <w:left w:val="none" w:sz="0" w:space="0" w:color="auto"/>
          <w:right w:val="none" w:sz="0" w:space="0" w:color="auto"/>
        </w:tblBorders>
        <w:tblLook w:val="04A0" w:firstRow="1" w:lastRow="0" w:firstColumn="1" w:lastColumn="0" w:noHBand="0" w:noVBand="1"/>
      </w:tblPr>
      <w:tblGrid>
        <w:gridCol w:w="8200"/>
      </w:tblGrid>
      <w:tr w:rsidR="00946EB2" w:rsidRPr="000944AE" w:rsidTr="004A15BC">
        <w:trPr>
          <w:trHeight w:val="6513"/>
        </w:trPr>
        <w:tc>
          <w:tcPr>
            <w:tcW w:w="8200" w:type="dxa"/>
          </w:tcPr>
          <w:p w:rsidR="006C41B0" w:rsidRPr="00BA2E97" w:rsidRDefault="006C41B0" w:rsidP="006C41B0">
            <w:pPr>
              <w:pStyle w:val="Default"/>
              <w:jc w:val="center"/>
              <w:rPr>
                <w:b/>
                <w:bCs/>
                <w:color w:val="auto"/>
                <w:sz w:val="28"/>
                <w:szCs w:val="28"/>
              </w:rPr>
            </w:pPr>
            <w:r w:rsidRPr="006C41B0">
              <w:rPr>
                <w:b/>
                <w:bCs/>
                <w:color w:val="auto"/>
                <w:sz w:val="32"/>
                <w:szCs w:val="32"/>
              </w:rPr>
              <w:t xml:space="preserve">PENGEMBANGAN MODUL PENILAIAN TES DIAGNOSIS MISKONSEPSI MAHASISWA MATERI  KOMPONEN ELEKTRONIKA TERINTEGRASI </w:t>
            </w:r>
            <w:r w:rsidRPr="006C41B0">
              <w:rPr>
                <w:b/>
                <w:color w:val="auto"/>
                <w:sz w:val="32"/>
                <w:szCs w:val="32"/>
              </w:rPr>
              <w:t xml:space="preserve">CRI </w:t>
            </w:r>
          </w:p>
          <w:p w:rsidR="006C41B0" w:rsidRDefault="006C41B0" w:rsidP="004A15BC">
            <w:pPr>
              <w:pStyle w:val="Default"/>
              <w:jc w:val="center"/>
              <w:rPr>
                <w:b/>
                <w:sz w:val="22"/>
                <w:szCs w:val="22"/>
              </w:rPr>
            </w:pPr>
          </w:p>
          <w:p w:rsidR="004A15BC" w:rsidRPr="000944AE" w:rsidRDefault="004A15BC" w:rsidP="004A15BC">
            <w:pPr>
              <w:pStyle w:val="Default"/>
              <w:jc w:val="center"/>
              <w:rPr>
                <w:b/>
                <w:sz w:val="22"/>
                <w:szCs w:val="22"/>
              </w:rPr>
            </w:pPr>
            <w:r w:rsidRPr="000944AE">
              <w:rPr>
                <w:b/>
                <w:sz w:val="22"/>
                <w:szCs w:val="22"/>
              </w:rPr>
              <w:t>Oleh:</w:t>
            </w:r>
          </w:p>
          <w:p w:rsidR="006C41B0" w:rsidRPr="006C41B0" w:rsidRDefault="006C41B0" w:rsidP="004A15BC">
            <w:pPr>
              <w:pStyle w:val="Default"/>
              <w:jc w:val="center"/>
              <w:rPr>
                <w:b/>
                <w:bCs/>
                <w:sz w:val="22"/>
                <w:szCs w:val="22"/>
              </w:rPr>
            </w:pPr>
            <w:r w:rsidRPr="006C41B0">
              <w:rPr>
                <w:b/>
                <w:bCs/>
                <w:sz w:val="22"/>
                <w:szCs w:val="22"/>
              </w:rPr>
              <w:t xml:space="preserve">Yaspin Yolanda </w:t>
            </w:r>
          </w:p>
          <w:p w:rsidR="006C41B0" w:rsidRPr="006C41B0" w:rsidRDefault="006C41B0" w:rsidP="004A15BC">
            <w:pPr>
              <w:pStyle w:val="Default"/>
              <w:jc w:val="center"/>
              <w:rPr>
                <w:sz w:val="22"/>
                <w:szCs w:val="22"/>
              </w:rPr>
            </w:pPr>
            <w:r w:rsidRPr="006C41B0">
              <w:rPr>
                <w:sz w:val="22"/>
                <w:szCs w:val="22"/>
              </w:rPr>
              <w:t>Pendidikan Fisika Universitas PGRI Silampari</w:t>
            </w:r>
            <w:r w:rsidRPr="006C41B0">
              <w:rPr>
                <w:sz w:val="22"/>
                <w:szCs w:val="22"/>
              </w:rPr>
              <w:t xml:space="preserve"> </w:t>
            </w:r>
          </w:p>
          <w:p w:rsidR="004A15BC" w:rsidRPr="006C41B0" w:rsidRDefault="004A15BC" w:rsidP="004A15BC">
            <w:pPr>
              <w:pStyle w:val="Default"/>
              <w:jc w:val="center"/>
              <w:rPr>
                <w:b/>
                <w:sz w:val="20"/>
                <w:szCs w:val="20"/>
              </w:rPr>
            </w:pPr>
            <w:r w:rsidRPr="006C41B0">
              <w:rPr>
                <w:sz w:val="20"/>
                <w:szCs w:val="20"/>
              </w:rPr>
              <w:t xml:space="preserve">e-mail: </w:t>
            </w:r>
            <w:r w:rsidR="006C41B0" w:rsidRPr="006C41B0">
              <w:rPr>
                <w:sz w:val="20"/>
                <w:szCs w:val="20"/>
              </w:rPr>
              <w:fldChar w:fldCharType="begin"/>
            </w:r>
            <w:r w:rsidR="006C41B0" w:rsidRPr="006C41B0">
              <w:rPr>
                <w:sz w:val="20"/>
                <w:szCs w:val="20"/>
              </w:rPr>
              <w:instrText>HYPERLINK "mailto:yaspinyolandayy22@gmail.com"</w:instrText>
            </w:r>
            <w:r w:rsidR="006C41B0" w:rsidRPr="006C41B0">
              <w:rPr>
                <w:sz w:val="20"/>
                <w:szCs w:val="20"/>
              </w:rPr>
            </w:r>
            <w:r w:rsidR="006C41B0" w:rsidRPr="006C41B0">
              <w:rPr>
                <w:sz w:val="20"/>
                <w:szCs w:val="20"/>
              </w:rPr>
              <w:fldChar w:fldCharType="separate"/>
            </w:r>
            <w:r w:rsidR="006C41B0" w:rsidRPr="006C41B0">
              <w:rPr>
                <w:rStyle w:val="Hyperlink"/>
                <w:sz w:val="20"/>
                <w:szCs w:val="20"/>
                <w:lang w:eastAsia="zh-CN"/>
              </w:rPr>
              <w:t>yaspinyolandayy22@gmail.com</w:t>
            </w:r>
            <w:r w:rsidR="006C41B0" w:rsidRPr="006C41B0">
              <w:rPr>
                <w:rStyle w:val="Hyperlink"/>
                <w:sz w:val="20"/>
                <w:szCs w:val="20"/>
                <w:lang w:eastAsia="zh-CN"/>
              </w:rPr>
              <w:fldChar w:fldCharType="end"/>
            </w:r>
            <w:r w:rsidR="006C41B0" w:rsidRPr="006C41B0">
              <w:rPr>
                <w:b/>
                <w:sz w:val="20"/>
                <w:szCs w:val="20"/>
              </w:rPr>
              <w:t xml:space="preserve"> </w:t>
            </w:r>
          </w:p>
          <w:p w:rsidR="004A15BC" w:rsidRPr="000944AE" w:rsidRDefault="004A15BC" w:rsidP="004A15BC">
            <w:pPr>
              <w:pStyle w:val="Default"/>
              <w:jc w:val="center"/>
              <w:rPr>
                <w:b/>
              </w:rPr>
            </w:pPr>
          </w:p>
          <w:p w:rsidR="004A15BC" w:rsidRPr="000944AE" w:rsidRDefault="004A15BC" w:rsidP="004A15BC">
            <w:pPr>
              <w:pStyle w:val="Default"/>
              <w:jc w:val="center"/>
              <w:rPr>
                <w:b/>
                <w:i/>
                <w:color w:val="auto"/>
                <w:sz w:val="20"/>
                <w:szCs w:val="20"/>
              </w:rPr>
            </w:pPr>
            <w:r w:rsidRPr="000944AE">
              <w:rPr>
                <w:b/>
                <w:i/>
                <w:color w:val="auto"/>
                <w:sz w:val="20"/>
                <w:szCs w:val="20"/>
              </w:rPr>
              <w:t xml:space="preserve">ABSTRAK </w:t>
            </w:r>
          </w:p>
          <w:p w:rsidR="004A15BC" w:rsidRPr="000944AE" w:rsidRDefault="004A15BC" w:rsidP="004A15BC">
            <w:pPr>
              <w:pStyle w:val="Default"/>
              <w:jc w:val="center"/>
              <w:rPr>
                <w:b/>
                <w:i/>
                <w:color w:val="auto"/>
                <w:sz w:val="20"/>
                <w:szCs w:val="20"/>
              </w:rPr>
            </w:pPr>
          </w:p>
          <w:p w:rsidR="006C41B0" w:rsidRPr="00C60C1C" w:rsidRDefault="006C41B0" w:rsidP="006C41B0">
            <w:pPr>
              <w:jc w:val="both"/>
              <w:rPr>
                <w:sz w:val="24"/>
                <w:szCs w:val="24"/>
              </w:rPr>
            </w:pPr>
            <w:proofErr w:type="spellStart"/>
            <w:r w:rsidRPr="006C41B0">
              <w:rPr>
                <w:i/>
                <w:iCs/>
                <w:shd w:val="clear" w:color="auto" w:fill="FFFFFF"/>
              </w:rPr>
              <w:t>Penelitian</w:t>
            </w:r>
            <w:proofErr w:type="spellEnd"/>
            <w:r w:rsidRPr="006C41B0">
              <w:rPr>
                <w:i/>
                <w:iCs/>
                <w:shd w:val="clear" w:color="auto" w:fill="FFFFFF"/>
              </w:rPr>
              <w:t xml:space="preserve"> ini </w:t>
            </w:r>
            <w:proofErr w:type="spellStart"/>
            <w:r w:rsidRPr="006C41B0">
              <w:rPr>
                <w:i/>
                <w:iCs/>
                <w:shd w:val="clear" w:color="auto" w:fill="FFFFFF"/>
              </w:rPr>
              <w:t>diambil</w:t>
            </w:r>
            <w:proofErr w:type="spellEnd"/>
            <w:r w:rsidRPr="006C41B0">
              <w:rPr>
                <w:i/>
                <w:iCs/>
                <w:shd w:val="clear" w:color="auto" w:fill="FFFFFF"/>
              </w:rPr>
              <w:t xml:space="preserve"> </w:t>
            </w:r>
            <w:proofErr w:type="spellStart"/>
            <w:r w:rsidRPr="006C41B0">
              <w:rPr>
                <w:i/>
                <w:iCs/>
                <w:shd w:val="clear" w:color="auto" w:fill="FFFFFF"/>
              </w:rPr>
              <w:t>berdasarkan</w:t>
            </w:r>
            <w:proofErr w:type="spellEnd"/>
            <w:r w:rsidRPr="006C41B0">
              <w:rPr>
                <w:i/>
                <w:iCs/>
                <w:shd w:val="clear" w:color="auto" w:fill="FFFFFF"/>
              </w:rPr>
              <w:t xml:space="preserve"> </w:t>
            </w:r>
            <w:proofErr w:type="spellStart"/>
            <w:r w:rsidRPr="006C41B0">
              <w:rPr>
                <w:i/>
                <w:iCs/>
                <w:shd w:val="clear" w:color="auto" w:fill="FFFFFF"/>
              </w:rPr>
              <w:t>hasil</w:t>
            </w:r>
            <w:proofErr w:type="spellEnd"/>
            <w:r w:rsidRPr="006C41B0">
              <w:rPr>
                <w:i/>
                <w:iCs/>
                <w:shd w:val="clear" w:color="auto" w:fill="FFFFFF"/>
              </w:rPr>
              <w:t xml:space="preserve"> </w:t>
            </w:r>
            <w:proofErr w:type="spellStart"/>
            <w:r w:rsidRPr="006C41B0">
              <w:rPr>
                <w:i/>
                <w:iCs/>
                <w:shd w:val="clear" w:color="auto" w:fill="FFFFFF"/>
              </w:rPr>
              <w:t>observasi</w:t>
            </w:r>
            <w:proofErr w:type="spellEnd"/>
            <w:r w:rsidRPr="006C41B0">
              <w:rPr>
                <w:i/>
                <w:iCs/>
                <w:shd w:val="clear" w:color="auto" w:fill="FFFFFF"/>
              </w:rPr>
              <w:t xml:space="preserve"> dan </w:t>
            </w:r>
            <w:proofErr w:type="spellStart"/>
            <w:r w:rsidRPr="006C41B0">
              <w:rPr>
                <w:i/>
                <w:iCs/>
                <w:shd w:val="clear" w:color="auto" w:fill="FFFFFF"/>
              </w:rPr>
              <w:t>wawancara</w:t>
            </w:r>
            <w:proofErr w:type="spellEnd"/>
            <w:r w:rsidRPr="006C41B0">
              <w:rPr>
                <w:i/>
                <w:iCs/>
                <w:shd w:val="clear" w:color="auto" w:fill="FFFFFF"/>
              </w:rPr>
              <w:t xml:space="preserve"> </w:t>
            </w:r>
            <w:proofErr w:type="spellStart"/>
            <w:r w:rsidRPr="006C41B0">
              <w:rPr>
                <w:i/>
                <w:iCs/>
                <w:shd w:val="clear" w:color="auto" w:fill="FFFFFF"/>
              </w:rPr>
              <w:t>peneliti</w:t>
            </w:r>
            <w:proofErr w:type="spellEnd"/>
            <w:r w:rsidRPr="006C41B0">
              <w:rPr>
                <w:i/>
                <w:iCs/>
                <w:shd w:val="clear" w:color="auto" w:fill="FFFFFF"/>
              </w:rPr>
              <w:t xml:space="preserve"> di </w:t>
            </w:r>
            <w:proofErr w:type="spellStart"/>
            <w:r w:rsidRPr="006C41B0">
              <w:rPr>
                <w:i/>
                <w:iCs/>
                <w:shd w:val="clear" w:color="auto" w:fill="FFFFFF"/>
              </w:rPr>
              <w:t>Mahasiswa</w:t>
            </w:r>
            <w:proofErr w:type="spellEnd"/>
            <w:r w:rsidRPr="006C41B0">
              <w:rPr>
                <w:i/>
                <w:iCs/>
                <w:shd w:val="clear" w:color="auto" w:fill="FFFFFF"/>
              </w:rPr>
              <w:t xml:space="preserve"> Pendidikan </w:t>
            </w:r>
            <w:proofErr w:type="spellStart"/>
            <w:r w:rsidRPr="006C41B0">
              <w:rPr>
                <w:i/>
                <w:iCs/>
                <w:shd w:val="clear" w:color="auto" w:fill="FFFFFF"/>
              </w:rPr>
              <w:t>Fisika</w:t>
            </w:r>
            <w:proofErr w:type="spellEnd"/>
            <w:r w:rsidRPr="006C41B0">
              <w:rPr>
                <w:i/>
                <w:iCs/>
                <w:shd w:val="clear" w:color="auto" w:fill="FFFFFF"/>
              </w:rPr>
              <w:t xml:space="preserve"> Universitas PGRI </w:t>
            </w:r>
            <w:proofErr w:type="spellStart"/>
            <w:r w:rsidRPr="006C41B0">
              <w:rPr>
                <w:i/>
                <w:iCs/>
                <w:shd w:val="clear" w:color="auto" w:fill="FFFFFF"/>
              </w:rPr>
              <w:t>Silampari</w:t>
            </w:r>
            <w:proofErr w:type="spellEnd"/>
            <w:r w:rsidRPr="006C41B0">
              <w:rPr>
                <w:i/>
                <w:iCs/>
                <w:shd w:val="clear" w:color="auto" w:fill="FFFFFF"/>
              </w:rPr>
              <w:t xml:space="preserve"> Semester V (Lima) TP 2022/2023 Universitas PGRI </w:t>
            </w:r>
            <w:proofErr w:type="spellStart"/>
            <w:r w:rsidRPr="006C41B0">
              <w:rPr>
                <w:i/>
                <w:iCs/>
                <w:shd w:val="clear" w:color="auto" w:fill="FFFFFF"/>
              </w:rPr>
              <w:t>Silampari</w:t>
            </w:r>
            <w:proofErr w:type="spellEnd"/>
            <w:r w:rsidRPr="006C41B0">
              <w:rPr>
                <w:i/>
                <w:iCs/>
                <w:shd w:val="clear" w:color="auto" w:fill="FFFFFF"/>
              </w:rPr>
              <w:t xml:space="preserve"> yang </w:t>
            </w:r>
            <w:proofErr w:type="spellStart"/>
            <w:r w:rsidRPr="006C41B0">
              <w:rPr>
                <w:i/>
                <w:iCs/>
                <w:shd w:val="clear" w:color="auto" w:fill="FFFFFF"/>
              </w:rPr>
              <w:t>menunjukkan</w:t>
            </w:r>
            <w:proofErr w:type="spellEnd"/>
            <w:r w:rsidRPr="006C41B0">
              <w:rPr>
                <w:i/>
                <w:iCs/>
                <w:shd w:val="clear" w:color="auto" w:fill="FFFFFF"/>
              </w:rPr>
              <w:t xml:space="preserve"> </w:t>
            </w:r>
            <w:proofErr w:type="spellStart"/>
            <w:r w:rsidRPr="006C41B0">
              <w:rPr>
                <w:i/>
                <w:iCs/>
                <w:shd w:val="clear" w:color="auto" w:fill="FFFFFF"/>
              </w:rPr>
              <w:t>banyak</w:t>
            </w:r>
            <w:proofErr w:type="spellEnd"/>
            <w:r w:rsidRPr="006C41B0">
              <w:rPr>
                <w:i/>
                <w:iCs/>
                <w:shd w:val="clear" w:color="auto" w:fill="FFFFFF"/>
              </w:rPr>
              <w:t xml:space="preserve"> </w:t>
            </w:r>
            <w:proofErr w:type="spellStart"/>
            <w:r w:rsidRPr="006C41B0">
              <w:rPr>
                <w:i/>
                <w:iCs/>
                <w:shd w:val="clear" w:color="auto" w:fill="FFFFFF"/>
              </w:rPr>
              <w:t>mahasiswa</w:t>
            </w:r>
            <w:proofErr w:type="spellEnd"/>
            <w:r w:rsidRPr="006C41B0">
              <w:rPr>
                <w:i/>
                <w:iCs/>
                <w:shd w:val="clear" w:color="auto" w:fill="FFFFFF"/>
              </w:rPr>
              <w:t xml:space="preserve"> </w:t>
            </w:r>
            <w:proofErr w:type="spellStart"/>
            <w:r w:rsidRPr="006C41B0">
              <w:rPr>
                <w:i/>
                <w:iCs/>
                <w:shd w:val="clear" w:color="auto" w:fill="FFFFFF"/>
              </w:rPr>
              <w:t>mengalami</w:t>
            </w:r>
            <w:proofErr w:type="spellEnd"/>
            <w:r w:rsidRPr="006C41B0">
              <w:rPr>
                <w:i/>
                <w:iCs/>
                <w:shd w:val="clear" w:color="auto" w:fill="FFFFFF"/>
              </w:rPr>
              <w:t xml:space="preserve"> </w:t>
            </w:r>
            <w:proofErr w:type="spellStart"/>
            <w:r w:rsidRPr="006C41B0">
              <w:rPr>
                <w:i/>
                <w:iCs/>
                <w:shd w:val="clear" w:color="auto" w:fill="FFFFFF"/>
              </w:rPr>
              <w:t>miskonsepsi</w:t>
            </w:r>
            <w:proofErr w:type="spellEnd"/>
            <w:r w:rsidRPr="006C41B0">
              <w:rPr>
                <w:i/>
                <w:iCs/>
                <w:shd w:val="clear" w:color="auto" w:fill="FFFFFF"/>
              </w:rPr>
              <w:t xml:space="preserve"> </w:t>
            </w:r>
            <w:proofErr w:type="spellStart"/>
            <w:r w:rsidRPr="006C41B0">
              <w:rPr>
                <w:i/>
                <w:iCs/>
                <w:shd w:val="clear" w:color="auto" w:fill="FFFFFF"/>
              </w:rPr>
              <w:t>komponen</w:t>
            </w:r>
            <w:proofErr w:type="spellEnd"/>
            <w:r w:rsidRPr="006C41B0">
              <w:rPr>
                <w:i/>
                <w:iCs/>
                <w:shd w:val="clear" w:color="auto" w:fill="FFFFFF"/>
              </w:rPr>
              <w:t xml:space="preserve"> </w:t>
            </w:r>
            <w:proofErr w:type="spellStart"/>
            <w:r w:rsidRPr="006C41B0">
              <w:rPr>
                <w:i/>
                <w:iCs/>
                <w:shd w:val="clear" w:color="auto" w:fill="FFFFFF"/>
              </w:rPr>
              <w:t>elektronika</w:t>
            </w:r>
            <w:proofErr w:type="spellEnd"/>
            <w:r w:rsidRPr="006C41B0">
              <w:rPr>
                <w:i/>
                <w:iCs/>
                <w:shd w:val="clear" w:color="auto" w:fill="FFFFFF"/>
              </w:rPr>
              <w:t xml:space="preserve"> </w:t>
            </w:r>
            <w:proofErr w:type="spellStart"/>
            <w:r w:rsidRPr="006C41B0">
              <w:rPr>
                <w:i/>
                <w:iCs/>
                <w:shd w:val="clear" w:color="auto" w:fill="FFFFFF"/>
              </w:rPr>
              <w:t>yakni</w:t>
            </w:r>
            <w:proofErr w:type="spellEnd"/>
            <w:r w:rsidRPr="006C41B0">
              <w:rPr>
                <w:i/>
                <w:iCs/>
                <w:shd w:val="clear" w:color="auto" w:fill="FFFFFF"/>
              </w:rPr>
              <w:t xml:space="preserve"> </w:t>
            </w:r>
            <w:proofErr w:type="spellStart"/>
            <w:r w:rsidRPr="006C41B0">
              <w:rPr>
                <w:i/>
                <w:iCs/>
                <w:shd w:val="clear" w:color="auto" w:fill="FFFFFF"/>
              </w:rPr>
              <w:t>sebanyak</w:t>
            </w:r>
            <w:proofErr w:type="spellEnd"/>
            <w:r w:rsidRPr="006C41B0">
              <w:rPr>
                <w:i/>
                <w:iCs/>
                <w:shd w:val="clear" w:color="auto" w:fill="FFFFFF"/>
              </w:rPr>
              <w:t xml:space="preserve"> 84 </w:t>
            </w:r>
            <w:proofErr w:type="spellStart"/>
            <w:r w:rsidRPr="006C41B0">
              <w:rPr>
                <w:i/>
                <w:iCs/>
                <w:shd w:val="clear" w:color="auto" w:fill="FFFFFF"/>
              </w:rPr>
              <w:t>persen</w:t>
            </w:r>
            <w:proofErr w:type="spellEnd"/>
            <w:r w:rsidRPr="006C41B0">
              <w:rPr>
                <w:i/>
                <w:iCs/>
                <w:shd w:val="clear" w:color="auto" w:fill="FFFFFF"/>
              </w:rPr>
              <w:t xml:space="preserve"> </w:t>
            </w:r>
            <w:proofErr w:type="spellStart"/>
            <w:r w:rsidRPr="006C41B0">
              <w:rPr>
                <w:i/>
                <w:iCs/>
                <w:shd w:val="clear" w:color="auto" w:fill="FFFFFF"/>
              </w:rPr>
              <w:t>mahasiswa</w:t>
            </w:r>
            <w:proofErr w:type="spellEnd"/>
            <w:r w:rsidRPr="006C41B0">
              <w:rPr>
                <w:i/>
                <w:iCs/>
                <w:shd w:val="clear" w:color="auto" w:fill="FFFFFF"/>
              </w:rPr>
              <w:t xml:space="preserve"> </w:t>
            </w:r>
            <w:proofErr w:type="spellStart"/>
            <w:r w:rsidRPr="006C41B0">
              <w:rPr>
                <w:i/>
                <w:iCs/>
                <w:shd w:val="clear" w:color="auto" w:fill="FFFFFF"/>
              </w:rPr>
              <w:t>mengalami</w:t>
            </w:r>
            <w:proofErr w:type="spellEnd"/>
            <w:r w:rsidRPr="006C41B0">
              <w:rPr>
                <w:i/>
                <w:iCs/>
                <w:shd w:val="clear" w:color="auto" w:fill="FFFFFF"/>
              </w:rPr>
              <w:t xml:space="preserve"> </w:t>
            </w:r>
            <w:proofErr w:type="spellStart"/>
            <w:r w:rsidRPr="006C41B0">
              <w:rPr>
                <w:i/>
                <w:iCs/>
                <w:shd w:val="clear" w:color="auto" w:fill="FFFFFF"/>
              </w:rPr>
              <w:t>miskonsepsi</w:t>
            </w:r>
            <w:proofErr w:type="spellEnd"/>
            <w:r w:rsidRPr="006C41B0">
              <w:rPr>
                <w:i/>
                <w:iCs/>
                <w:shd w:val="clear" w:color="auto" w:fill="FFFFFF"/>
              </w:rPr>
              <w:t xml:space="preserve"> </w:t>
            </w:r>
            <w:proofErr w:type="spellStart"/>
            <w:r w:rsidRPr="006C41B0">
              <w:rPr>
                <w:i/>
                <w:iCs/>
                <w:shd w:val="clear" w:color="auto" w:fill="FFFFFF"/>
              </w:rPr>
              <w:t>konsep</w:t>
            </w:r>
            <w:proofErr w:type="spellEnd"/>
            <w:r w:rsidRPr="006C41B0">
              <w:rPr>
                <w:i/>
                <w:iCs/>
                <w:shd w:val="clear" w:color="auto" w:fill="FFFFFF"/>
              </w:rPr>
              <w:t xml:space="preserve"> </w:t>
            </w:r>
            <w:proofErr w:type="spellStart"/>
            <w:r w:rsidRPr="006C41B0">
              <w:rPr>
                <w:i/>
                <w:iCs/>
                <w:shd w:val="clear" w:color="auto" w:fill="FFFFFF"/>
              </w:rPr>
              <w:t>tentang</w:t>
            </w:r>
            <w:proofErr w:type="spellEnd"/>
            <w:r w:rsidRPr="006C41B0">
              <w:rPr>
                <w:i/>
                <w:iCs/>
                <w:shd w:val="clear" w:color="auto" w:fill="FFFFFF"/>
              </w:rPr>
              <w:t xml:space="preserve"> </w:t>
            </w:r>
            <w:proofErr w:type="spellStart"/>
            <w:r w:rsidRPr="006C41B0">
              <w:rPr>
                <w:i/>
                <w:iCs/>
                <w:shd w:val="clear" w:color="auto" w:fill="FFFFFF"/>
              </w:rPr>
              <w:t>kode</w:t>
            </w:r>
            <w:proofErr w:type="spellEnd"/>
            <w:r w:rsidRPr="006C41B0">
              <w:rPr>
                <w:i/>
                <w:iCs/>
                <w:shd w:val="clear" w:color="auto" w:fill="FFFFFF"/>
              </w:rPr>
              <w:t xml:space="preserve"> </w:t>
            </w:r>
            <w:proofErr w:type="spellStart"/>
            <w:r w:rsidRPr="006C41B0">
              <w:rPr>
                <w:i/>
                <w:iCs/>
                <w:shd w:val="clear" w:color="auto" w:fill="FFFFFF"/>
              </w:rPr>
              <w:t>warna</w:t>
            </w:r>
            <w:proofErr w:type="spellEnd"/>
            <w:r w:rsidRPr="006C41B0">
              <w:rPr>
                <w:i/>
                <w:iCs/>
                <w:shd w:val="clear" w:color="auto" w:fill="FFFFFF"/>
              </w:rPr>
              <w:t xml:space="preserve"> resistor, 90% </w:t>
            </w:r>
            <w:proofErr w:type="spellStart"/>
            <w:r w:rsidRPr="006C41B0">
              <w:rPr>
                <w:i/>
                <w:iCs/>
                <w:shd w:val="clear" w:color="auto" w:fill="FFFFFF"/>
              </w:rPr>
              <w:t>mahasiswa</w:t>
            </w:r>
            <w:proofErr w:type="spellEnd"/>
            <w:r w:rsidRPr="006C41B0">
              <w:rPr>
                <w:i/>
                <w:iCs/>
                <w:shd w:val="clear" w:color="auto" w:fill="FFFFFF"/>
              </w:rPr>
              <w:t xml:space="preserve"> </w:t>
            </w:r>
            <w:proofErr w:type="spellStart"/>
            <w:r w:rsidRPr="006C41B0">
              <w:rPr>
                <w:i/>
                <w:iCs/>
                <w:shd w:val="clear" w:color="auto" w:fill="FFFFFF"/>
              </w:rPr>
              <w:t>belum</w:t>
            </w:r>
            <w:proofErr w:type="spellEnd"/>
            <w:r w:rsidRPr="006C41B0">
              <w:rPr>
                <w:i/>
                <w:iCs/>
                <w:shd w:val="clear" w:color="auto" w:fill="FFFFFF"/>
              </w:rPr>
              <w:t xml:space="preserve"> </w:t>
            </w:r>
            <w:proofErr w:type="spellStart"/>
            <w:r w:rsidRPr="006C41B0">
              <w:rPr>
                <w:i/>
                <w:iCs/>
                <w:shd w:val="clear" w:color="auto" w:fill="FFFFFF"/>
              </w:rPr>
              <w:t>memahami</w:t>
            </w:r>
            <w:proofErr w:type="spellEnd"/>
            <w:r w:rsidRPr="006C41B0">
              <w:rPr>
                <w:i/>
                <w:iCs/>
                <w:shd w:val="clear" w:color="auto" w:fill="FFFFFF"/>
              </w:rPr>
              <w:t xml:space="preserve"> </w:t>
            </w:r>
            <w:proofErr w:type="spellStart"/>
            <w:r w:rsidRPr="006C41B0">
              <w:rPr>
                <w:i/>
                <w:iCs/>
                <w:shd w:val="clear" w:color="auto" w:fill="FFFFFF"/>
              </w:rPr>
              <w:t>membedakan</w:t>
            </w:r>
            <w:proofErr w:type="spellEnd"/>
            <w:r w:rsidRPr="006C41B0">
              <w:rPr>
                <w:i/>
                <w:iCs/>
                <w:shd w:val="clear" w:color="auto" w:fill="FFFFFF"/>
              </w:rPr>
              <w:t xml:space="preserve"> </w:t>
            </w:r>
            <w:proofErr w:type="spellStart"/>
            <w:r w:rsidRPr="006C41B0">
              <w:rPr>
                <w:i/>
                <w:iCs/>
                <w:shd w:val="clear" w:color="auto" w:fill="FFFFFF"/>
              </w:rPr>
              <w:t>rangkaian</w:t>
            </w:r>
            <w:proofErr w:type="spellEnd"/>
            <w:r w:rsidRPr="006C41B0">
              <w:rPr>
                <w:i/>
                <w:iCs/>
                <w:shd w:val="clear" w:color="auto" w:fill="FFFFFF"/>
              </w:rPr>
              <w:t xml:space="preserve"> resistor yang </w:t>
            </w:r>
            <w:proofErr w:type="spellStart"/>
            <w:r w:rsidRPr="006C41B0">
              <w:rPr>
                <w:i/>
                <w:iCs/>
                <w:shd w:val="clear" w:color="auto" w:fill="FFFFFF"/>
              </w:rPr>
              <w:t>disusun</w:t>
            </w:r>
            <w:proofErr w:type="spellEnd"/>
            <w:r w:rsidRPr="006C41B0">
              <w:rPr>
                <w:i/>
                <w:iCs/>
                <w:shd w:val="clear" w:color="auto" w:fill="FFFFFF"/>
              </w:rPr>
              <w:t xml:space="preserve"> </w:t>
            </w:r>
            <w:proofErr w:type="spellStart"/>
            <w:r w:rsidRPr="006C41B0">
              <w:rPr>
                <w:i/>
                <w:iCs/>
                <w:shd w:val="clear" w:color="auto" w:fill="FFFFFF"/>
              </w:rPr>
              <w:t>secara</w:t>
            </w:r>
            <w:proofErr w:type="spellEnd"/>
            <w:r w:rsidRPr="006C41B0">
              <w:rPr>
                <w:i/>
                <w:iCs/>
                <w:shd w:val="clear" w:color="auto" w:fill="FFFFFF"/>
              </w:rPr>
              <w:t xml:space="preserve"> </w:t>
            </w:r>
            <w:proofErr w:type="spellStart"/>
            <w:r w:rsidRPr="006C41B0">
              <w:rPr>
                <w:i/>
                <w:iCs/>
                <w:shd w:val="clear" w:color="auto" w:fill="FFFFFF"/>
              </w:rPr>
              <w:t>seri</w:t>
            </w:r>
            <w:proofErr w:type="spellEnd"/>
            <w:r w:rsidRPr="006C41B0">
              <w:rPr>
                <w:i/>
                <w:iCs/>
                <w:shd w:val="clear" w:color="auto" w:fill="FFFFFF"/>
              </w:rPr>
              <w:t xml:space="preserve">, </w:t>
            </w:r>
            <w:proofErr w:type="spellStart"/>
            <w:r w:rsidRPr="006C41B0">
              <w:rPr>
                <w:i/>
                <w:iCs/>
                <w:shd w:val="clear" w:color="auto" w:fill="FFFFFF"/>
              </w:rPr>
              <w:t>paralel</w:t>
            </w:r>
            <w:proofErr w:type="spellEnd"/>
            <w:r w:rsidRPr="006C41B0">
              <w:rPr>
                <w:i/>
                <w:iCs/>
                <w:shd w:val="clear" w:color="auto" w:fill="FFFFFF"/>
              </w:rPr>
              <w:t xml:space="preserve"> dan </w:t>
            </w:r>
            <w:proofErr w:type="spellStart"/>
            <w:r w:rsidRPr="006C41B0">
              <w:rPr>
                <w:i/>
                <w:iCs/>
                <w:shd w:val="clear" w:color="auto" w:fill="FFFFFF"/>
              </w:rPr>
              <w:t>campuran</w:t>
            </w:r>
            <w:proofErr w:type="spellEnd"/>
            <w:r w:rsidRPr="006C41B0">
              <w:rPr>
                <w:i/>
                <w:iCs/>
                <w:shd w:val="clear" w:color="auto" w:fill="FFFFFF"/>
              </w:rPr>
              <w:t xml:space="preserve">, </w:t>
            </w:r>
            <w:proofErr w:type="spellStart"/>
            <w:r w:rsidRPr="006C41B0">
              <w:rPr>
                <w:i/>
                <w:iCs/>
                <w:shd w:val="clear" w:color="auto" w:fill="FFFFFF"/>
              </w:rPr>
              <w:t>sebanyak</w:t>
            </w:r>
            <w:proofErr w:type="spellEnd"/>
            <w:r w:rsidRPr="006C41B0">
              <w:rPr>
                <w:i/>
                <w:iCs/>
                <w:shd w:val="clear" w:color="auto" w:fill="FFFFFF"/>
              </w:rPr>
              <w:t xml:space="preserve"> 90 </w:t>
            </w:r>
            <w:proofErr w:type="spellStart"/>
            <w:r w:rsidRPr="006C41B0">
              <w:rPr>
                <w:i/>
                <w:iCs/>
                <w:shd w:val="clear" w:color="auto" w:fill="FFFFFF"/>
              </w:rPr>
              <w:t>persen</w:t>
            </w:r>
            <w:proofErr w:type="spellEnd"/>
            <w:r w:rsidRPr="006C41B0">
              <w:rPr>
                <w:i/>
                <w:iCs/>
                <w:shd w:val="clear" w:color="auto" w:fill="FFFFFF"/>
              </w:rPr>
              <w:t xml:space="preserve"> </w:t>
            </w:r>
            <w:proofErr w:type="spellStart"/>
            <w:r w:rsidRPr="006C41B0">
              <w:rPr>
                <w:i/>
                <w:iCs/>
                <w:shd w:val="clear" w:color="auto" w:fill="FFFFFF"/>
              </w:rPr>
              <w:t>mahasiswa</w:t>
            </w:r>
            <w:proofErr w:type="spellEnd"/>
            <w:r w:rsidRPr="006C41B0">
              <w:rPr>
                <w:i/>
                <w:iCs/>
                <w:shd w:val="clear" w:color="auto" w:fill="FFFFFF"/>
              </w:rPr>
              <w:t xml:space="preserve"> </w:t>
            </w:r>
            <w:proofErr w:type="spellStart"/>
            <w:r w:rsidRPr="006C41B0">
              <w:rPr>
                <w:i/>
                <w:iCs/>
                <w:shd w:val="clear" w:color="auto" w:fill="FFFFFF"/>
              </w:rPr>
              <w:t>mengalami</w:t>
            </w:r>
            <w:proofErr w:type="spellEnd"/>
            <w:r w:rsidRPr="006C41B0">
              <w:rPr>
                <w:i/>
                <w:iCs/>
                <w:shd w:val="clear" w:color="auto" w:fill="FFFFFF"/>
              </w:rPr>
              <w:t xml:space="preserve"> </w:t>
            </w:r>
            <w:proofErr w:type="spellStart"/>
            <w:r w:rsidRPr="006C41B0">
              <w:rPr>
                <w:i/>
                <w:iCs/>
                <w:shd w:val="clear" w:color="auto" w:fill="FFFFFF"/>
              </w:rPr>
              <w:t>miskonsepsi</w:t>
            </w:r>
            <w:proofErr w:type="spellEnd"/>
            <w:r w:rsidRPr="006C41B0">
              <w:rPr>
                <w:i/>
                <w:iCs/>
                <w:shd w:val="clear" w:color="auto" w:fill="FFFFFF"/>
              </w:rPr>
              <w:t xml:space="preserve"> </w:t>
            </w:r>
            <w:proofErr w:type="spellStart"/>
            <w:r w:rsidRPr="006C41B0">
              <w:rPr>
                <w:i/>
                <w:iCs/>
                <w:shd w:val="clear" w:color="auto" w:fill="FFFFFF"/>
              </w:rPr>
              <w:t>mahasiswa</w:t>
            </w:r>
            <w:proofErr w:type="spellEnd"/>
            <w:r w:rsidRPr="006C41B0">
              <w:rPr>
                <w:i/>
                <w:iCs/>
                <w:shd w:val="clear" w:color="auto" w:fill="FFFFFF"/>
              </w:rPr>
              <w:t xml:space="preserve"> </w:t>
            </w:r>
            <w:proofErr w:type="spellStart"/>
            <w:r w:rsidRPr="006C41B0">
              <w:rPr>
                <w:i/>
                <w:iCs/>
                <w:shd w:val="clear" w:color="auto" w:fill="FFFFFF"/>
              </w:rPr>
              <w:t>tentang</w:t>
            </w:r>
            <w:proofErr w:type="spellEnd"/>
            <w:r w:rsidRPr="006C41B0">
              <w:rPr>
                <w:i/>
                <w:iCs/>
                <w:shd w:val="clear" w:color="auto" w:fill="FFFFFF"/>
              </w:rPr>
              <w:t xml:space="preserve"> </w:t>
            </w:r>
            <w:proofErr w:type="spellStart"/>
            <w:r w:rsidRPr="006C41B0">
              <w:rPr>
                <w:i/>
                <w:iCs/>
                <w:shd w:val="clear" w:color="auto" w:fill="FFFFFF"/>
              </w:rPr>
              <w:t>membaca</w:t>
            </w:r>
            <w:proofErr w:type="spellEnd"/>
            <w:r w:rsidRPr="006C41B0">
              <w:rPr>
                <w:i/>
                <w:iCs/>
                <w:shd w:val="clear" w:color="auto" w:fill="FFFFFF"/>
              </w:rPr>
              <w:t xml:space="preserve"> </w:t>
            </w:r>
            <w:proofErr w:type="spellStart"/>
            <w:r w:rsidRPr="006C41B0">
              <w:rPr>
                <w:i/>
                <w:iCs/>
                <w:shd w:val="clear" w:color="auto" w:fill="FFFFFF"/>
              </w:rPr>
              <w:t>alat</w:t>
            </w:r>
            <w:proofErr w:type="spellEnd"/>
            <w:r w:rsidRPr="006C41B0">
              <w:rPr>
                <w:i/>
                <w:iCs/>
                <w:shd w:val="clear" w:color="auto" w:fill="FFFFFF"/>
              </w:rPr>
              <w:t xml:space="preserve"> </w:t>
            </w:r>
            <w:proofErr w:type="spellStart"/>
            <w:r w:rsidRPr="006C41B0">
              <w:rPr>
                <w:i/>
                <w:iCs/>
                <w:shd w:val="clear" w:color="auto" w:fill="FFFFFF"/>
              </w:rPr>
              <w:t>ukur</w:t>
            </w:r>
            <w:proofErr w:type="spellEnd"/>
            <w:r w:rsidRPr="006C41B0">
              <w:rPr>
                <w:i/>
                <w:iCs/>
                <w:shd w:val="clear" w:color="auto" w:fill="FFFFFF"/>
              </w:rPr>
              <w:t xml:space="preserve"> multimeter. </w:t>
            </w:r>
            <w:proofErr w:type="spellStart"/>
            <w:r w:rsidRPr="006C41B0">
              <w:rPr>
                <w:i/>
                <w:iCs/>
                <w:shd w:val="clear" w:color="auto" w:fill="FFFFFF"/>
              </w:rPr>
              <w:t>Selanjutnya</w:t>
            </w:r>
            <w:proofErr w:type="spellEnd"/>
            <w:r w:rsidRPr="006C41B0">
              <w:rPr>
                <w:i/>
                <w:iCs/>
                <w:shd w:val="clear" w:color="auto" w:fill="FFFFFF"/>
              </w:rPr>
              <w:t xml:space="preserve"> </w:t>
            </w:r>
            <w:proofErr w:type="spellStart"/>
            <w:r w:rsidRPr="006C41B0">
              <w:rPr>
                <w:i/>
                <w:iCs/>
                <w:shd w:val="clear" w:color="auto" w:fill="FFFFFF"/>
              </w:rPr>
              <w:t>masih</w:t>
            </w:r>
            <w:proofErr w:type="spellEnd"/>
            <w:r w:rsidRPr="006C41B0">
              <w:rPr>
                <w:i/>
                <w:iCs/>
                <w:shd w:val="clear" w:color="auto" w:fill="FFFFFF"/>
              </w:rPr>
              <w:t xml:space="preserve"> </w:t>
            </w:r>
            <w:proofErr w:type="spellStart"/>
            <w:r w:rsidRPr="006C41B0">
              <w:rPr>
                <w:i/>
                <w:iCs/>
                <w:shd w:val="clear" w:color="auto" w:fill="FFFFFF"/>
              </w:rPr>
              <w:t>banyaknya</w:t>
            </w:r>
            <w:proofErr w:type="spellEnd"/>
            <w:r w:rsidRPr="006C41B0">
              <w:rPr>
                <w:i/>
                <w:iCs/>
                <w:shd w:val="clear" w:color="auto" w:fill="FFFFFF"/>
              </w:rPr>
              <w:t xml:space="preserve"> </w:t>
            </w:r>
            <w:proofErr w:type="spellStart"/>
            <w:r w:rsidRPr="006C41B0">
              <w:rPr>
                <w:i/>
                <w:iCs/>
                <w:shd w:val="clear" w:color="auto" w:fill="FFFFFF"/>
              </w:rPr>
              <w:t>mahasiswa</w:t>
            </w:r>
            <w:proofErr w:type="spellEnd"/>
            <w:r w:rsidRPr="006C41B0">
              <w:rPr>
                <w:i/>
                <w:iCs/>
                <w:shd w:val="clear" w:color="auto" w:fill="FFFFFF"/>
              </w:rPr>
              <w:t xml:space="preserve"> yang </w:t>
            </w:r>
            <w:proofErr w:type="spellStart"/>
            <w:r w:rsidRPr="006C41B0">
              <w:rPr>
                <w:i/>
                <w:iCs/>
                <w:shd w:val="clear" w:color="auto" w:fill="FFFFFF"/>
              </w:rPr>
              <w:t>kesulitan</w:t>
            </w:r>
            <w:proofErr w:type="spellEnd"/>
            <w:r w:rsidRPr="006C41B0">
              <w:rPr>
                <w:i/>
                <w:iCs/>
                <w:shd w:val="clear" w:color="auto" w:fill="FFFFFF"/>
              </w:rPr>
              <w:t xml:space="preserve"> </w:t>
            </w:r>
            <w:proofErr w:type="spellStart"/>
            <w:r w:rsidRPr="006C41B0">
              <w:rPr>
                <w:i/>
                <w:iCs/>
                <w:shd w:val="clear" w:color="auto" w:fill="FFFFFF"/>
              </w:rPr>
              <w:t>matematis</w:t>
            </w:r>
            <w:proofErr w:type="spellEnd"/>
            <w:r w:rsidRPr="006C41B0">
              <w:rPr>
                <w:i/>
                <w:iCs/>
                <w:shd w:val="clear" w:color="auto" w:fill="FFFFFF"/>
              </w:rPr>
              <w:t xml:space="preserve"> </w:t>
            </w:r>
            <w:proofErr w:type="spellStart"/>
            <w:r w:rsidRPr="006C41B0">
              <w:rPr>
                <w:i/>
                <w:iCs/>
                <w:shd w:val="clear" w:color="auto" w:fill="FFFFFF"/>
              </w:rPr>
              <w:t>dalam</w:t>
            </w:r>
            <w:proofErr w:type="spellEnd"/>
            <w:r w:rsidRPr="006C41B0">
              <w:rPr>
                <w:i/>
                <w:iCs/>
                <w:shd w:val="clear" w:color="auto" w:fill="FFFFFF"/>
              </w:rPr>
              <w:t xml:space="preserve"> </w:t>
            </w:r>
            <w:proofErr w:type="spellStart"/>
            <w:r w:rsidRPr="006C41B0">
              <w:rPr>
                <w:i/>
                <w:iCs/>
                <w:shd w:val="clear" w:color="auto" w:fill="FFFFFF"/>
              </w:rPr>
              <w:t>menentukan</w:t>
            </w:r>
            <w:proofErr w:type="spellEnd"/>
            <w:r w:rsidRPr="006C41B0">
              <w:rPr>
                <w:i/>
                <w:iCs/>
                <w:shd w:val="clear" w:color="auto" w:fill="FFFFFF"/>
              </w:rPr>
              <w:t xml:space="preserve"> </w:t>
            </w:r>
            <w:proofErr w:type="spellStart"/>
            <w:r w:rsidRPr="006C41B0">
              <w:rPr>
                <w:i/>
                <w:iCs/>
                <w:shd w:val="clear" w:color="auto" w:fill="FFFFFF"/>
              </w:rPr>
              <w:t>nilai</w:t>
            </w:r>
            <w:proofErr w:type="spellEnd"/>
            <w:r w:rsidRPr="006C41B0">
              <w:rPr>
                <w:i/>
                <w:iCs/>
                <w:shd w:val="clear" w:color="auto" w:fill="FFFFFF"/>
              </w:rPr>
              <w:t xml:space="preserve"> </w:t>
            </w:r>
            <w:proofErr w:type="spellStart"/>
            <w:r w:rsidRPr="006C41B0">
              <w:rPr>
                <w:i/>
                <w:iCs/>
                <w:shd w:val="clear" w:color="auto" w:fill="FFFFFF"/>
              </w:rPr>
              <w:t>tegangan</w:t>
            </w:r>
            <w:proofErr w:type="spellEnd"/>
            <w:r w:rsidRPr="006C41B0">
              <w:rPr>
                <w:i/>
                <w:iCs/>
                <w:shd w:val="clear" w:color="auto" w:fill="FFFFFF"/>
              </w:rPr>
              <w:t xml:space="preserve">, </w:t>
            </w:r>
            <w:proofErr w:type="spellStart"/>
            <w:r w:rsidRPr="006C41B0">
              <w:rPr>
                <w:i/>
                <w:iCs/>
                <w:shd w:val="clear" w:color="auto" w:fill="FFFFFF"/>
              </w:rPr>
              <w:t>arus</w:t>
            </w:r>
            <w:proofErr w:type="spellEnd"/>
            <w:r w:rsidRPr="006C41B0">
              <w:rPr>
                <w:i/>
                <w:iCs/>
                <w:shd w:val="clear" w:color="auto" w:fill="FFFFFF"/>
              </w:rPr>
              <w:t xml:space="preserve"> pada </w:t>
            </w:r>
            <w:proofErr w:type="spellStart"/>
            <w:r w:rsidRPr="006C41B0">
              <w:rPr>
                <w:i/>
                <w:iCs/>
                <w:shd w:val="clear" w:color="auto" w:fill="FFFFFF"/>
              </w:rPr>
              <w:t>rangkaian</w:t>
            </w:r>
            <w:proofErr w:type="spellEnd"/>
            <w:r w:rsidRPr="006C41B0">
              <w:rPr>
                <w:i/>
                <w:iCs/>
                <w:shd w:val="clear" w:color="auto" w:fill="FFFFFF"/>
              </w:rPr>
              <w:t xml:space="preserve"> resistor yang </w:t>
            </w:r>
            <w:proofErr w:type="spellStart"/>
            <w:r w:rsidRPr="006C41B0">
              <w:rPr>
                <w:i/>
                <w:iCs/>
                <w:shd w:val="clear" w:color="auto" w:fill="FFFFFF"/>
              </w:rPr>
              <w:t>disusun</w:t>
            </w:r>
            <w:proofErr w:type="spellEnd"/>
            <w:r w:rsidRPr="006C41B0">
              <w:rPr>
                <w:i/>
                <w:iCs/>
                <w:shd w:val="clear" w:color="auto" w:fill="FFFFFF"/>
              </w:rPr>
              <w:t xml:space="preserve"> </w:t>
            </w:r>
            <w:proofErr w:type="spellStart"/>
            <w:r w:rsidRPr="006C41B0">
              <w:rPr>
                <w:i/>
                <w:iCs/>
                <w:shd w:val="clear" w:color="auto" w:fill="FFFFFF"/>
              </w:rPr>
              <w:t>gabungan</w:t>
            </w:r>
            <w:proofErr w:type="spellEnd"/>
            <w:r w:rsidRPr="006C41B0">
              <w:rPr>
                <w:i/>
                <w:iCs/>
                <w:shd w:val="clear" w:color="auto" w:fill="FFFFFF"/>
              </w:rPr>
              <w:t xml:space="preserve"> </w:t>
            </w:r>
            <w:proofErr w:type="spellStart"/>
            <w:r w:rsidRPr="006C41B0">
              <w:rPr>
                <w:i/>
                <w:iCs/>
                <w:shd w:val="clear" w:color="auto" w:fill="FFFFFF"/>
              </w:rPr>
              <w:t>seri-paralel</w:t>
            </w:r>
            <w:proofErr w:type="spellEnd"/>
            <w:r w:rsidRPr="006C41B0">
              <w:rPr>
                <w:i/>
                <w:iCs/>
                <w:shd w:val="clear" w:color="auto" w:fill="FFFFFF"/>
              </w:rPr>
              <w:t xml:space="preserve"> </w:t>
            </w:r>
            <w:proofErr w:type="spellStart"/>
            <w:r w:rsidRPr="006C41B0">
              <w:rPr>
                <w:i/>
                <w:iCs/>
                <w:shd w:val="clear" w:color="auto" w:fill="FFFFFF"/>
              </w:rPr>
              <w:t>menjadi</w:t>
            </w:r>
            <w:proofErr w:type="spellEnd"/>
            <w:r w:rsidRPr="006C41B0">
              <w:rPr>
                <w:i/>
                <w:iCs/>
                <w:shd w:val="clear" w:color="auto" w:fill="FFFFFF"/>
              </w:rPr>
              <w:t xml:space="preserve"> daftar </w:t>
            </w:r>
            <w:proofErr w:type="spellStart"/>
            <w:r w:rsidRPr="006C41B0">
              <w:rPr>
                <w:i/>
                <w:iCs/>
                <w:shd w:val="clear" w:color="auto" w:fill="FFFFFF"/>
              </w:rPr>
              <w:t>panjang</w:t>
            </w:r>
            <w:proofErr w:type="spellEnd"/>
            <w:r w:rsidRPr="006C41B0">
              <w:rPr>
                <w:i/>
                <w:iCs/>
                <w:shd w:val="clear" w:color="auto" w:fill="FFFFFF"/>
              </w:rPr>
              <w:t xml:space="preserve"> </w:t>
            </w:r>
            <w:proofErr w:type="spellStart"/>
            <w:r w:rsidRPr="006C41B0">
              <w:rPr>
                <w:i/>
                <w:iCs/>
                <w:shd w:val="clear" w:color="auto" w:fill="FFFFFF"/>
              </w:rPr>
              <w:t>permasalahan</w:t>
            </w:r>
            <w:proofErr w:type="spellEnd"/>
            <w:r w:rsidRPr="006C41B0">
              <w:rPr>
                <w:i/>
                <w:iCs/>
                <w:shd w:val="clear" w:color="auto" w:fill="FFFFFF"/>
              </w:rPr>
              <w:t xml:space="preserve"> yang </w:t>
            </w:r>
            <w:proofErr w:type="spellStart"/>
            <w:r w:rsidRPr="006C41B0">
              <w:rPr>
                <w:i/>
                <w:iCs/>
                <w:shd w:val="clear" w:color="auto" w:fill="FFFFFF"/>
              </w:rPr>
              <w:t>harus</w:t>
            </w:r>
            <w:proofErr w:type="spellEnd"/>
            <w:r w:rsidRPr="006C41B0">
              <w:rPr>
                <w:i/>
                <w:iCs/>
                <w:shd w:val="clear" w:color="auto" w:fill="FFFFFF"/>
              </w:rPr>
              <w:t xml:space="preserve"> </w:t>
            </w:r>
            <w:proofErr w:type="spellStart"/>
            <w:r w:rsidRPr="006C41B0">
              <w:rPr>
                <w:i/>
                <w:iCs/>
                <w:shd w:val="clear" w:color="auto" w:fill="FFFFFF"/>
              </w:rPr>
              <w:t>dihadapi</w:t>
            </w:r>
            <w:proofErr w:type="spellEnd"/>
            <w:r w:rsidRPr="006C41B0">
              <w:rPr>
                <w:i/>
                <w:iCs/>
                <w:shd w:val="clear" w:color="auto" w:fill="FFFFFF"/>
              </w:rPr>
              <w:t xml:space="preserve"> </w:t>
            </w:r>
            <w:proofErr w:type="spellStart"/>
            <w:r w:rsidRPr="006C41B0">
              <w:rPr>
                <w:i/>
                <w:iCs/>
                <w:shd w:val="clear" w:color="auto" w:fill="FFFFFF"/>
              </w:rPr>
              <w:t>dosen</w:t>
            </w:r>
            <w:proofErr w:type="spellEnd"/>
            <w:r w:rsidRPr="006C41B0">
              <w:rPr>
                <w:i/>
                <w:iCs/>
                <w:shd w:val="clear" w:color="auto" w:fill="FFFFFF"/>
              </w:rPr>
              <w:t xml:space="preserve"> </w:t>
            </w:r>
            <w:proofErr w:type="spellStart"/>
            <w:r w:rsidRPr="006C41B0">
              <w:rPr>
                <w:i/>
                <w:iCs/>
                <w:shd w:val="clear" w:color="auto" w:fill="FFFFFF"/>
              </w:rPr>
              <w:t>pengampu</w:t>
            </w:r>
            <w:proofErr w:type="spellEnd"/>
            <w:r w:rsidRPr="006C41B0">
              <w:rPr>
                <w:i/>
                <w:iCs/>
                <w:shd w:val="clear" w:color="auto" w:fill="FFFFFF"/>
              </w:rPr>
              <w:t xml:space="preserve"> </w:t>
            </w:r>
            <w:proofErr w:type="spellStart"/>
            <w:r w:rsidRPr="006C41B0">
              <w:rPr>
                <w:i/>
                <w:iCs/>
                <w:shd w:val="clear" w:color="auto" w:fill="FFFFFF"/>
              </w:rPr>
              <w:t>mata</w:t>
            </w:r>
            <w:proofErr w:type="spellEnd"/>
            <w:r w:rsidRPr="006C41B0">
              <w:rPr>
                <w:i/>
                <w:iCs/>
                <w:shd w:val="clear" w:color="auto" w:fill="FFFFFF"/>
              </w:rPr>
              <w:t xml:space="preserve"> </w:t>
            </w:r>
            <w:proofErr w:type="spellStart"/>
            <w:r w:rsidRPr="006C41B0">
              <w:rPr>
                <w:i/>
                <w:iCs/>
                <w:shd w:val="clear" w:color="auto" w:fill="FFFFFF"/>
              </w:rPr>
              <w:t>pelajaran</w:t>
            </w:r>
            <w:proofErr w:type="spellEnd"/>
            <w:r w:rsidRPr="006C41B0">
              <w:rPr>
                <w:i/>
                <w:iCs/>
                <w:shd w:val="clear" w:color="auto" w:fill="FFFFFF"/>
              </w:rPr>
              <w:t xml:space="preserve">. </w:t>
            </w:r>
            <w:proofErr w:type="spellStart"/>
            <w:r w:rsidRPr="006C41B0">
              <w:rPr>
                <w:i/>
                <w:iCs/>
                <w:shd w:val="clear" w:color="auto" w:fill="FFFFFF"/>
              </w:rPr>
              <w:t>Minimnya</w:t>
            </w:r>
            <w:proofErr w:type="spellEnd"/>
            <w:r w:rsidRPr="006C41B0">
              <w:rPr>
                <w:i/>
                <w:iCs/>
                <w:shd w:val="clear" w:color="auto" w:fill="FFFFFF"/>
              </w:rPr>
              <w:t xml:space="preserve"> </w:t>
            </w:r>
            <w:proofErr w:type="spellStart"/>
            <w:r w:rsidRPr="006C41B0">
              <w:rPr>
                <w:i/>
                <w:iCs/>
                <w:shd w:val="clear" w:color="auto" w:fill="FFFFFF"/>
              </w:rPr>
              <w:t>keterbatasan</w:t>
            </w:r>
            <w:proofErr w:type="spellEnd"/>
            <w:r w:rsidRPr="006C41B0">
              <w:rPr>
                <w:i/>
                <w:iCs/>
                <w:shd w:val="clear" w:color="auto" w:fill="FFFFFF"/>
              </w:rPr>
              <w:t xml:space="preserve"> </w:t>
            </w:r>
            <w:proofErr w:type="spellStart"/>
            <w:r w:rsidRPr="006C41B0">
              <w:rPr>
                <w:i/>
                <w:iCs/>
                <w:shd w:val="clear" w:color="auto" w:fill="FFFFFF"/>
              </w:rPr>
              <w:t>modul</w:t>
            </w:r>
            <w:proofErr w:type="spellEnd"/>
            <w:r w:rsidRPr="006C41B0">
              <w:rPr>
                <w:i/>
                <w:iCs/>
                <w:shd w:val="clear" w:color="auto" w:fill="FFFFFF"/>
              </w:rPr>
              <w:t xml:space="preserve"> </w:t>
            </w:r>
            <w:proofErr w:type="spellStart"/>
            <w:r w:rsidRPr="006C41B0">
              <w:rPr>
                <w:i/>
                <w:iCs/>
                <w:shd w:val="clear" w:color="auto" w:fill="FFFFFF"/>
              </w:rPr>
              <w:t>elektronik</w:t>
            </w:r>
            <w:proofErr w:type="spellEnd"/>
            <w:r w:rsidRPr="006C41B0">
              <w:rPr>
                <w:i/>
                <w:iCs/>
                <w:shd w:val="clear" w:color="auto" w:fill="FFFFFF"/>
              </w:rPr>
              <w:t xml:space="preserve"> yang </w:t>
            </w:r>
            <w:proofErr w:type="spellStart"/>
            <w:r w:rsidRPr="006C41B0">
              <w:rPr>
                <w:i/>
                <w:iCs/>
                <w:shd w:val="clear" w:color="auto" w:fill="FFFFFF"/>
              </w:rPr>
              <w:t>mendeteksi</w:t>
            </w:r>
            <w:proofErr w:type="spellEnd"/>
            <w:r w:rsidRPr="006C41B0">
              <w:rPr>
                <w:i/>
                <w:iCs/>
                <w:shd w:val="clear" w:color="auto" w:fill="FFFFFF"/>
              </w:rPr>
              <w:t xml:space="preserve"> </w:t>
            </w:r>
            <w:proofErr w:type="spellStart"/>
            <w:r w:rsidRPr="006C41B0">
              <w:rPr>
                <w:i/>
                <w:iCs/>
                <w:shd w:val="clear" w:color="auto" w:fill="FFFFFF"/>
              </w:rPr>
              <w:t>miskonsepsi</w:t>
            </w:r>
            <w:proofErr w:type="spellEnd"/>
            <w:r w:rsidRPr="006C41B0">
              <w:rPr>
                <w:i/>
                <w:iCs/>
                <w:shd w:val="clear" w:color="auto" w:fill="FFFFFF"/>
              </w:rPr>
              <w:t xml:space="preserve"> </w:t>
            </w:r>
            <w:proofErr w:type="spellStart"/>
            <w:r w:rsidRPr="006C41B0">
              <w:rPr>
                <w:i/>
                <w:iCs/>
                <w:shd w:val="clear" w:color="auto" w:fill="FFFFFF"/>
              </w:rPr>
              <w:t>mahasiswa</w:t>
            </w:r>
            <w:proofErr w:type="spellEnd"/>
            <w:r w:rsidRPr="006C41B0">
              <w:rPr>
                <w:i/>
                <w:iCs/>
                <w:shd w:val="clear" w:color="auto" w:fill="FFFFFF"/>
              </w:rPr>
              <w:t xml:space="preserve"> </w:t>
            </w:r>
            <w:proofErr w:type="spellStart"/>
            <w:r w:rsidRPr="006C41B0">
              <w:rPr>
                <w:i/>
                <w:iCs/>
                <w:shd w:val="clear" w:color="auto" w:fill="FFFFFF"/>
              </w:rPr>
              <w:t>menuntut</w:t>
            </w:r>
            <w:proofErr w:type="spellEnd"/>
            <w:r w:rsidRPr="006C41B0">
              <w:rPr>
                <w:i/>
                <w:iCs/>
                <w:shd w:val="clear" w:color="auto" w:fill="FFFFFF"/>
              </w:rPr>
              <w:t xml:space="preserve"> kami </w:t>
            </w:r>
            <w:proofErr w:type="spellStart"/>
            <w:r w:rsidRPr="006C41B0">
              <w:rPr>
                <w:i/>
                <w:iCs/>
                <w:shd w:val="clear" w:color="auto" w:fill="FFFFFF"/>
              </w:rPr>
              <w:t>mengembangkan</w:t>
            </w:r>
            <w:proofErr w:type="spellEnd"/>
            <w:r w:rsidRPr="006C41B0">
              <w:rPr>
                <w:i/>
                <w:iCs/>
                <w:shd w:val="clear" w:color="auto" w:fill="FFFFFF"/>
              </w:rPr>
              <w:t xml:space="preserve"> </w:t>
            </w:r>
            <w:proofErr w:type="spellStart"/>
            <w:r w:rsidRPr="006C41B0">
              <w:rPr>
                <w:i/>
                <w:iCs/>
                <w:shd w:val="clear" w:color="auto" w:fill="FFFFFF"/>
              </w:rPr>
              <w:t>modul</w:t>
            </w:r>
            <w:proofErr w:type="spellEnd"/>
            <w:r w:rsidRPr="006C41B0">
              <w:rPr>
                <w:i/>
                <w:iCs/>
                <w:shd w:val="clear" w:color="auto" w:fill="FFFFFF"/>
              </w:rPr>
              <w:t xml:space="preserve"> </w:t>
            </w:r>
            <w:proofErr w:type="spellStart"/>
            <w:r w:rsidRPr="006C41B0">
              <w:rPr>
                <w:i/>
                <w:iCs/>
                <w:shd w:val="clear" w:color="auto" w:fill="FFFFFF"/>
              </w:rPr>
              <w:t>penilaian</w:t>
            </w:r>
            <w:proofErr w:type="spellEnd"/>
            <w:r w:rsidRPr="006C41B0">
              <w:rPr>
                <w:i/>
                <w:iCs/>
                <w:shd w:val="clear" w:color="auto" w:fill="FFFFFF"/>
              </w:rPr>
              <w:t xml:space="preserve"> </w:t>
            </w:r>
            <w:proofErr w:type="spellStart"/>
            <w:r w:rsidRPr="006C41B0">
              <w:rPr>
                <w:i/>
                <w:iCs/>
              </w:rPr>
              <w:t>komponen</w:t>
            </w:r>
            <w:proofErr w:type="spellEnd"/>
            <w:r w:rsidRPr="006C41B0">
              <w:rPr>
                <w:i/>
                <w:iCs/>
              </w:rPr>
              <w:t xml:space="preserve"> </w:t>
            </w:r>
            <w:proofErr w:type="spellStart"/>
            <w:r w:rsidRPr="006C41B0">
              <w:rPr>
                <w:i/>
                <w:iCs/>
              </w:rPr>
              <w:t>elektronika</w:t>
            </w:r>
            <w:proofErr w:type="spellEnd"/>
            <w:r w:rsidRPr="006C41B0">
              <w:rPr>
                <w:i/>
                <w:iCs/>
                <w:shd w:val="clear" w:color="auto" w:fill="FFFFFF"/>
              </w:rPr>
              <w:t xml:space="preserve">. </w:t>
            </w:r>
            <w:proofErr w:type="spellStart"/>
            <w:r w:rsidRPr="006C41B0">
              <w:rPr>
                <w:i/>
                <w:iCs/>
                <w:shd w:val="clear" w:color="auto" w:fill="FFFFFF"/>
              </w:rPr>
              <w:t>Tujuan</w:t>
            </w:r>
            <w:proofErr w:type="spellEnd"/>
            <w:r w:rsidRPr="006C41B0">
              <w:rPr>
                <w:i/>
                <w:iCs/>
                <w:shd w:val="clear" w:color="auto" w:fill="FFFFFF"/>
              </w:rPr>
              <w:t xml:space="preserve"> </w:t>
            </w:r>
            <w:proofErr w:type="spellStart"/>
            <w:r w:rsidRPr="006C41B0">
              <w:rPr>
                <w:i/>
                <w:iCs/>
                <w:shd w:val="clear" w:color="auto" w:fill="FFFFFF"/>
              </w:rPr>
              <w:t>Penelitian</w:t>
            </w:r>
            <w:proofErr w:type="spellEnd"/>
            <w:r w:rsidRPr="006C41B0">
              <w:rPr>
                <w:i/>
                <w:iCs/>
                <w:shd w:val="clear" w:color="auto" w:fill="FFFFFF"/>
              </w:rPr>
              <w:t xml:space="preserve"> </w:t>
            </w:r>
            <w:r w:rsidRPr="006C41B0">
              <w:rPr>
                <w:i/>
                <w:iCs/>
              </w:rPr>
              <w:t xml:space="preserve">(1) untuk </w:t>
            </w:r>
            <w:proofErr w:type="spellStart"/>
            <w:r w:rsidRPr="006C41B0">
              <w:rPr>
                <w:i/>
                <w:iCs/>
              </w:rPr>
              <w:t>menganalisa</w:t>
            </w:r>
            <w:proofErr w:type="spellEnd"/>
            <w:r w:rsidRPr="006C41B0">
              <w:rPr>
                <w:i/>
                <w:iCs/>
              </w:rPr>
              <w:t xml:space="preserve"> </w:t>
            </w:r>
            <w:proofErr w:type="spellStart"/>
            <w:r w:rsidRPr="006C41B0">
              <w:rPr>
                <w:i/>
                <w:iCs/>
              </w:rPr>
              <w:t>miskonsepsi</w:t>
            </w:r>
            <w:proofErr w:type="spellEnd"/>
            <w:r w:rsidRPr="006C41B0">
              <w:rPr>
                <w:i/>
                <w:iCs/>
              </w:rPr>
              <w:t xml:space="preserve"> </w:t>
            </w:r>
            <w:proofErr w:type="spellStart"/>
            <w:r w:rsidRPr="006C41B0">
              <w:rPr>
                <w:i/>
                <w:iCs/>
              </w:rPr>
              <w:t>mahasiswa</w:t>
            </w:r>
            <w:proofErr w:type="spellEnd"/>
            <w:r w:rsidRPr="006C41B0">
              <w:rPr>
                <w:i/>
                <w:iCs/>
              </w:rPr>
              <w:t xml:space="preserve"> pada </w:t>
            </w:r>
            <w:proofErr w:type="spellStart"/>
            <w:r w:rsidRPr="006C41B0">
              <w:rPr>
                <w:i/>
                <w:iCs/>
              </w:rPr>
              <w:t>materi</w:t>
            </w:r>
            <w:proofErr w:type="spellEnd"/>
            <w:r w:rsidRPr="006C41B0">
              <w:rPr>
                <w:i/>
                <w:iCs/>
              </w:rPr>
              <w:t xml:space="preserve"> </w:t>
            </w:r>
            <w:proofErr w:type="spellStart"/>
            <w:r w:rsidRPr="006C41B0">
              <w:rPr>
                <w:i/>
                <w:iCs/>
                <w:shd w:val="clear" w:color="auto" w:fill="FFFFFF"/>
              </w:rPr>
              <w:t>komponen</w:t>
            </w:r>
            <w:proofErr w:type="spellEnd"/>
            <w:r w:rsidRPr="006C41B0">
              <w:rPr>
                <w:i/>
                <w:iCs/>
                <w:shd w:val="clear" w:color="auto" w:fill="FFFFFF"/>
              </w:rPr>
              <w:t xml:space="preserve"> </w:t>
            </w:r>
            <w:proofErr w:type="spellStart"/>
            <w:r w:rsidRPr="006C41B0">
              <w:rPr>
                <w:i/>
                <w:iCs/>
                <w:shd w:val="clear" w:color="auto" w:fill="FFFFFF"/>
              </w:rPr>
              <w:t>elektronika</w:t>
            </w:r>
            <w:proofErr w:type="spellEnd"/>
            <w:r w:rsidRPr="006C41B0">
              <w:rPr>
                <w:i/>
                <w:iCs/>
                <w:shd w:val="clear" w:color="auto" w:fill="FFFFFF"/>
              </w:rPr>
              <w:t xml:space="preserve"> </w:t>
            </w:r>
            <w:proofErr w:type="spellStart"/>
            <w:r w:rsidRPr="006C41B0">
              <w:rPr>
                <w:i/>
                <w:iCs/>
              </w:rPr>
              <w:t>setelah</w:t>
            </w:r>
            <w:proofErr w:type="spellEnd"/>
            <w:r w:rsidRPr="006C41B0">
              <w:rPr>
                <w:i/>
                <w:iCs/>
              </w:rPr>
              <w:t xml:space="preserve"> </w:t>
            </w:r>
            <w:proofErr w:type="spellStart"/>
            <w:r w:rsidRPr="006C41B0">
              <w:rPr>
                <w:i/>
                <w:iCs/>
              </w:rPr>
              <w:t>menerapkan</w:t>
            </w:r>
            <w:proofErr w:type="spellEnd"/>
            <w:r w:rsidRPr="006C41B0">
              <w:rPr>
                <w:i/>
                <w:iCs/>
              </w:rPr>
              <w:t xml:space="preserve"> model Inquiry </w:t>
            </w:r>
            <w:proofErr w:type="spellStart"/>
            <w:r w:rsidRPr="006C41B0">
              <w:rPr>
                <w:i/>
                <w:iCs/>
              </w:rPr>
              <w:t>dalam</w:t>
            </w:r>
            <w:proofErr w:type="spellEnd"/>
            <w:r w:rsidRPr="006C41B0">
              <w:rPr>
                <w:i/>
                <w:iCs/>
              </w:rPr>
              <w:t xml:space="preserve"> </w:t>
            </w:r>
            <w:proofErr w:type="spellStart"/>
            <w:r w:rsidRPr="006C41B0">
              <w:rPr>
                <w:i/>
                <w:iCs/>
              </w:rPr>
              <w:t>pembelajaran</w:t>
            </w:r>
            <w:proofErr w:type="spellEnd"/>
            <w:r w:rsidRPr="006C41B0">
              <w:rPr>
                <w:i/>
                <w:iCs/>
              </w:rPr>
              <w:t xml:space="preserve"> dan (2) untuk </w:t>
            </w:r>
            <w:proofErr w:type="spellStart"/>
            <w:r w:rsidRPr="006C41B0">
              <w:rPr>
                <w:i/>
                <w:iCs/>
              </w:rPr>
              <w:t>mengukur</w:t>
            </w:r>
            <w:proofErr w:type="spellEnd"/>
            <w:r w:rsidRPr="006C41B0">
              <w:rPr>
                <w:i/>
                <w:iCs/>
              </w:rPr>
              <w:t xml:space="preserve"> </w:t>
            </w:r>
            <w:proofErr w:type="spellStart"/>
            <w:r w:rsidRPr="006C41B0">
              <w:rPr>
                <w:i/>
                <w:iCs/>
              </w:rPr>
              <w:t>validitas</w:t>
            </w:r>
            <w:proofErr w:type="spellEnd"/>
            <w:r w:rsidRPr="006C41B0">
              <w:rPr>
                <w:i/>
                <w:iCs/>
              </w:rPr>
              <w:t xml:space="preserve"> dan </w:t>
            </w:r>
            <w:proofErr w:type="spellStart"/>
            <w:r w:rsidRPr="006C41B0">
              <w:rPr>
                <w:i/>
                <w:iCs/>
              </w:rPr>
              <w:t>kepraktisan</w:t>
            </w:r>
            <w:proofErr w:type="spellEnd"/>
            <w:r w:rsidRPr="006C41B0">
              <w:rPr>
                <w:i/>
                <w:iCs/>
              </w:rPr>
              <w:t xml:space="preserve"> </w:t>
            </w:r>
            <w:proofErr w:type="spellStart"/>
            <w:r w:rsidRPr="006C41B0">
              <w:rPr>
                <w:i/>
                <w:iCs/>
              </w:rPr>
              <w:t>modul</w:t>
            </w:r>
            <w:proofErr w:type="spellEnd"/>
            <w:r w:rsidRPr="006C41B0">
              <w:rPr>
                <w:i/>
                <w:iCs/>
              </w:rPr>
              <w:t xml:space="preserve"> </w:t>
            </w:r>
            <w:proofErr w:type="spellStart"/>
            <w:r w:rsidRPr="006C41B0">
              <w:rPr>
                <w:i/>
                <w:iCs/>
              </w:rPr>
              <w:t>elektronika</w:t>
            </w:r>
            <w:proofErr w:type="spellEnd"/>
            <w:r w:rsidRPr="006C41B0">
              <w:rPr>
                <w:i/>
                <w:iCs/>
              </w:rPr>
              <w:t xml:space="preserve"> </w:t>
            </w:r>
            <w:proofErr w:type="spellStart"/>
            <w:r w:rsidRPr="006C41B0">
              <w:rPr>
                <w:i/>
                <w:iCs/>
              </w:rPr>
              <w:t>komponen-komponen</w:t>
            </w:r>
            <w:proofErr w:type="spellEnd"/>
            <w:r w:rsidRPr="006C41B0">
              <w:rPr>
                <w:i/>
                <w:iCs/>
              </w:rPr>
              <w:t xml:space="preserve"> </w:t>
            </w:r>
            <w:proofErr w:type="spellStart"/>
            <w:r w:rsidRPr="006C41B0">
              <w:rPr>
                <w:i/>
                <w:iCs/>
              </w:rPr>
              <w:t>elektronika</w:t>
            </w:r>
            <w:proofErr w:type="spellEnd"/>
            <w:r w:rsidRPr="006C41B0">
              <w:rPr>
                <w:i/>
                <w:iCs/>
              </w:rPr>
              <w:t xml:space="preserve"> </w:t>
            </w:r>
            <w:proofErr w:type="spellStart"/>
            <w:r w:rsidRPr="006C41B0">
              <w:rPr>
                <w:i/>
                <w:iCs/>
              </w:rPr>
              <w:t>sesuai</w:t>
            </w:r>
            <w:proofErr w:type="spellEnd"/>
            <w:r w:rsidRPr="006C41B0">
              <w:rPr>
                <w:i/>
                <w:iCs/>
              </w:rPr>
              <w:t xml:space="preserve"> </w:t>
            </w:r>
            <w:proofErr w:type="spellStart"/>
            <w:r w:rsidRPr="006C41B0">
              <w:rPr>
                <w:i/>
                <w:iCs/>
              </w:rPr>
              <w:t>dengan</w:t>
            </w:r>
            <w:proofErr w:type="spellEnd"/>
            <w:r w:rsidRPr="006C41B0">
              <w:rPr>
                <w:i/>
                <w:iCs/>
              </w:rPr>
              <w:t xml:space="preserve"> </w:t>
            </w:r>
            <w:proofErr w:type="spellStart"/>
            <w:r w:rsidRPr="006C41B0">
              <w:rPr>
                <w:i/>
                <w:iCs/>
              </w:rPr>
              <w:t>kebutuhan</w:t>
            </w:r>
            <w:proofErr w:type="spellEnd"/>
            <w:r w:rsidRPr="006C41B0">
              <w:rPr>
                <w:i/>
                <w:iCs/>
              </w:rPr>
              <w:t xml:space="preserve"> </w:t>
            </w:r>
            <w:proofErr w:type="spellStart"/>
            <w:r w:rsidRPr="006C41B0">
              <w:rPr>
                <w:i/>
                <w:iCs/>
              </w:rPr>
              <w:t>mahasiswa</w:t>
            </w:r>
            <w:proofErr w:type="spellEnd"/>
            <w:r w:rsidRPr="006C41B0">
              <w:rPr>
                <w:i/>
                <w:iCs/>
                <w:shd w:val="clear" w:color="auto" w:fill="FFFFFF"/>
              </w:rPr>
              <w:t xml:space="preserve">. </w:t>
            </w:r>
            <w:proofErr w:type="spellStart"/>
            <w:r w:rsidRPr="006C41B0">
              <w:rPr>
                <w:i/>
                <w:iCs/>
              </w:rPr>
              <w:t>Penelitian</w:t>
            </w:r>
            <w:proofErr w:type="spellEnd"/>
            <w:r w:rsidRPr="006C41B0">
              <w:rPr>
                <w:i/>
                <w:iCs/>
              </w:rPr>
              <w:t xml:space="preserve"> ini semester </w:t>
            </w:r>
            <w:proofErr w:type="spellStart"/>
            <w:r w:rsidRPr="006C41B0">
              <w:rPr>
                <w:i/>
                <w:iCs/>
              </w:rPr>
              <w:t>ganjil</w:t>
            </w:r>
            <w:proofErr w:type="spellEnd"/>
            <w:r w:rsidRPr="006C41B0">
              <w:rPr>
                <w:i/>
                <w:iCs/>
              </w:rPr>
              <w:t xml:space="preserve"> </w:t>
            </w:r>
            <w:proofErr w:type="spellStart"/>
            <w:r w:rsidRPr="006C41B0">
              <w:rPr>
                <w:i/>
                <w:iCs/>
              </w:rPr>
              <w:t>yaitu</w:t>
            </w:r>
            <w:proofErr w:type="spellEnd"/>
            <w:r w:rsidRPr="006C41B0">
              <w:rPr>
                <w:i/>
                <w:iCs/>
              </w:rPr>
              <w:t xml:space="preserve"> pada </w:t>
            </w:r>
            <w:proofErr w:type="spellStart"/>
            <w:r w:rsidRPr="006C41B0">
              <w:rPr>
                <w:i/>
                <w:iCs/>
              </w:rPr>
              <w:t>bulan</w:t>
            </w:r>
            <w:proofErr w:type="spellEnd"/>
            <w:r w:rsidRPr="006C41B0">
              <w:rPr>
                <w:i/>
                <w:iCs/>
              </w:rPr>
              <w:t xml:space="preserve"> </w:t>
            </w:r>
            <w:proofErr w:type="spellStart"/>
            <w:r w:rsidRPr="006C41B0">
              <w:rPr>
                <w:i/>
                <w:iCs/>
              </w:rPr>
              <w:t>september</w:t>
            </w:r>
            <w:proofErr w:type="spellEnd"/>
            <w:r w:rsidRPr="006C41B0">
              <w:rPr>
                <w:i/>
                <w:iCs/>
              </w:rPr>
              <w:t xml:space="preserve"> </w:t>
            </w:r>
            <w:proofErr w:type="spellStart"/>
            <w:r w:rsidRPr="006C41B0">
              <w:rPr>
                <w:i/>
                <w:iCs/>
              </w:rPr>
              <w:t>sampai</w:t>
            </w:r>
            <w:proofErr w:type="spellEnd"/>
            <w:r w:rsidRPr="006C41B0">
              <w:rPr>
                <w:i/>
                <w:iCs/>
              </w:rPr>
              <w:t xml:space="preserve"> </w:t>
            </w:r>
            <w:proofErr w:type="spellStart"/>
            <w:r w:rsidRPr="006C41B0">
              <w:rPr>
                <w:i/>
                <w:iCs/>
              </w:rPr>
              <w:t>bulan</w:t>
            </w:r>
            <w:proofErr w:type="spellEnd"/>
            <w:r w:rsidRPr="006C41B0">
              <w:rPr>
                <w:i/>
                <w:iCs/>
              </w:rPr>
              <w:t xml:space="preserve"> </w:t>
            </w:r>
            <w:proofErr w:type="spellStart"/>
            <w:r w:rsidRPr="006C41B0">
              <w:rPr>
                <w:i/>
                <w:iCs/>
              </w:rPr>
              <w:t>desember</w:t>
            </w:r>
            <w:proofErr w:type="spellEnd"/>
            <w:r w:rsidRPr="006C41B0">
              <w:rPr>
                <w:i/>
                <w:iCs/>
              </w:rPr>
              <w:t xml:space="preserve"> 2022. Model </w:t>
            </w:r>
            <w:proofErr w:type="spellStart"/>
            <w:r w:rsidRPr="006C41B0">
              <w:rPr>
                <w:i/>
                <w:iCs/>
              </w:rPr>
              <w:t>penelitian</w:t>
            </w:r>
            <w:proofErr w:type="spellEnd"/>
            <w:r w:rsidRPr="006C41B0">
              <w:rPr>
                <w:i/>
                <w:iCs/>
              </w:rPr>
              <w:t xml:space="preserve"> dan </w:t>
            </w:r>
            <w:proofErr w:type="spellStart"/>
            <w:r w:rsidRPr="006C41B0">
              <w:rPr>
                <w:i/>
                <w:iCs/>
              </w:rPr>
              <w:t>pengembangan</w:t>
            </w:r>
            <w:proofErr w:type="spellEnd"/>
            <w:r w:rsidRPr="006C41B0">
              <w:rPr>
                <w:i/>
                <w:iCs/>
              </w:rPr>
              <w:t xml:space="preserve"> (research and development) </w:t>
            </w:r>
            <w:proofErr w:type="spellStart"/>
            <w:r w:rsidRPr="006C41B0">
              <w:rPr>
                <w:i/>
                <w:iCs/>
              </w:rPr>
              <w:t>menurut</w:t>
            </w:r>
            <w:proofErr w:type="spellEnd"/>
            <w:r w:rsidRPr="006C41B0">
              <w:rPr>
                <w:i/>
                <w:iCs/>
              </w:rPr>
              <w:t xml:space="preserve"> Borg dan Gall. </w:t>
            </w:r>
            <w:proofErr w:type="spellStart"/>
            <w:r w:rsidRPr="006C41B0">
              <w:rPr>
                <w:rFonts w:eastAsia="HiddenHorzOCR"/>
                <w:i/>
                <w:iCs/>
              </w:rPr>
              <w:t>Berdasarkan</w:t>
            </w:r>
            <w:proofErr w:type="spellEnd"/>
            <w:r w:rsidRPr="006C41B0">
              <w:rPr>
                <w:rFonts w:eastAsia="HiddenHorzOCR"/>
                <w:i/>
                <w:iCs/>
              </w:rPr>
              <w:t xml:space="preserve"> </w:t>
            </w:r>
            <w:proofErr w:type="spellStart"/>
            <w:r w:rsidRPr="006C41B0">
              <w:rPr>
                <w:rFonts w:eastAsia="HiddenHorzOCR"/>
                <w:i/>
                <w:iCs/>
              </w:rPr>
              <w:t>hasil</w:t>
            </w:r>
            <w:proofErr w:type="spellEnd"/>
            <w:r w:rsidRPr="006C41B0">
              <w:rPr>
                <w:rFonts w:eastAsia="HiddenHorzOCR"/>
                <w:i/>
                <w:iCs/>
              </w:rPr>
              <w:t xml:space="preserve"> </w:t>
            </w:r>
            <w:proofErr w:type="spellStart"/>
            <w:r w:rsidRPr="006C41B0">
              <w:rPr>
                <w:rFonts w:eastAsia="HiddenHorzOCR"/>
                <w:i/>
                <w:iCs/>
              </w:rPr>
              <w:t>penelitian</w:t>
            </w:r>
            <w:proofErr w:type="spellEnd"/>
            <w:r w:rsidRPr="006C41B0">
              <w:rPr>
                <w:rFonts w:eastAsia="HiddenHorzOCR"/>
                <w:i/>
                <w:iCs/>
              </w:rPr>
              <w:t xml:space="preserve"> </w:t>
            </w:r>
            <w:proofErr w:type="spellStart"/>
            <w:r w:rsidRPr="006C41B0">
              <w:rPr>
                <w:rFonts w:eastAsia="HiddenHorzOCR"/>
                <w:i/>
                <w:iCs/>
              </w:rPr>
              <w:t>dengan</w:t>
            </w:r>
            <w:proofErr w:type="spellEnd"/>
            <w:r w:rsidRPr="006C41B0">
              <w:rPr>
                <w:rFonts w:eastAsia="HiddenHorzOCR"/>
                <w:i/>
                <w:iCs/>
              </w:rPr>
              <w:t xml:space="preserve"> </w:t>
            </w:r>
            <w:proofErr w:type="spellStart"/>
            <w:r w:rsidRPr="006C41B0">
              <w:rPr>
                <w:rFonts w:eastAsia="HiddenHorzOCR"/>
                <w:i/>
                <w:iCs/>
              </w:rPr>
              <w:t>menggunakan</w:t>
            </w:r>
            <w:proofErr w:type="spellEnd"/>
            <w:r w:rsidRPr="006C41B0">
              <w:rPr>
                <w:rFonts w:eastAsia="HiddenHorzOCR"/>
                <w:i/>
                <w:iCs/>
              </w:rPr>
              <w:t xml:space="preserve"> </w:t>
            </w:r>
            <w:proofErr w:type="spellStart"/>
            <w:r w:rsidRPr="006C41B0">
              <w:rPr>
                <w:i/>
                <w:iCs/>
              </w:rPr>
              <w:t>modul</w:t>
            </w:r>
            <w:proofErr w:type="spellEnd"/>
            <w:r w:rsidRPr="006C41B0">
              <w:rPr>
                <w:i/>
                <w:iCs/>
              </w:rPr>
              <w:t xml:space="preserve"> </w:t>
            </w:r>
            <w:proofErr w:type="spellStart"/>
            <w:r w:rsidRPr="006C41B0">
              <w:rPr>
                <w:i/>
                <w:iCs/>
              </w:rPr>
              <w:t>penilaian</w:t>
            </w:r>
            <w:proofErr w:type="spellEnd"/>
            <w:r w:rsidRPr="006C41B0">
              <w:rPr>
                <w:i/>
                <w:iCs/>
              </w:rPr>
              <w:t xml:space="preserve"> </w:t>
            </w:r>
            <w:proofErr w:type="spellStart"/>
            <w:r w:rsidRPr="006C41B0">
              <w:rPr>
                <w:i/>
                <w:iCs/>
              </w:rPr>
              <w:t>miskonsepsi</w:t>
            </w:r>
            <w:proofErr w:type="spellEnd"/>
            <w:r w:rsidRPr="006C41B0">
              <w:rPr>
                <w:i/>
                <w:iCs/>
              </w:rPr>
              <w:t xml:space="preserve"> </w:t>
            </w:r>
            <w:proofErr w:type="spellStart"/>
            <w:r w:rsidRPr="006C41B0">
              <w:rPr>
                <w:i/>
                <w:iCs/>
              </w:rPr>
              <w:t>komponen</w:t>
            </w:r>
            <w:proofErr w:type="spellEnd"/>
            <w:r w:rsidRPr="006C41B0">
              <w:rPr>
                <w:i/>
                <w:iCs/>
              </w:rPr>
              <w:t xml:space="preserve"> </w:t>
            </w:r>
            <w:proofErr w:type="spellStart"/>
            <w:r w:rsidRPr="006C41B0">
              <w:rPr>
                <w:i/>
                <w:iCs/>
              </w:rPr>
              <w:t>elektronika</w:t>
            </w:r>
            <w:proofErr w:type="spellEnd"/>
            <w:r w:rsidRPr="006C41B0">
              <w:rPr>
                <w:i/>
                <w:iCs/>
              </w:rPr>
              <w:t xml:space="preserve"> </w:t>
            </w:r>
            <w:proofErr w:type="spellStart"/>
            <w:r w:rsidRPr="006C41B0">
              <w:rPr>
                <w:rFonts w:eastAsia="HiddenHorzOCR"/>
                <w:i/>
                <w:iCs/>
              </w:rPr>
              <w:t>adalah</w:t>
            </w:r>
            <w:proofErr w:type="spellEnd"/>
            <w:r w:rsidRPr="006C41B0">
              <w:rPr>
                <w:rFonts w:eastAsia="HiddenHorzOCR"/>
                <w:i/>
                <w:iCs/>
              </w:rPr>
              <w:t xml:space="preserve"> </w:t>
            </w:r>
            <w:proofErr w:type="spellStart"/>
            <w:r w:rsidRPr="006C41B0">
              <w:rPr>
                <w:rFonts w:eastAsia="HiddenHorzOCR"/>
                <w:i/>
                <w:iCs/>
              </w:rPr>
              <w:t>tingkat</w:t>
            </w:r>
            <w:proofErr w:type="spellEnd"/>
            <w:r w:rsidRPr="006C41B0">
              <w:rPr>
                <w:rFonts w:eastAsia="HiddenHorzOCR"/>
                <w:i/>
                <w:iCs/>
              </w:rPr>
              <w:t xml:space="preserve"> </w:t>
            </w:r>
            <w:proofErr w:type="spellStart"/>
            <w:r w:rsidRPr="006C41B0">
              <w:rPr>
                <w:rFonts w:eastAsia="HiddenHorzOCR"/>
                <w:i/>
                <w:iCs/>
              </w:rPr>
              <w:t>validitas</w:t>
            </w:r>
            <w:proofErr w:type="spellEnd"/>
            <w:r w:rsidRPr="006C41B0">
              <w:rPr>
                <w:rFonts w:eastAsia="HiddenHorzOCR"/>
                <w:i/>
                <w:iCs/>
              </w:rPr>
              <w:t xml:space="preserve"> </w:t>
            </w:r>
            <w:proofErr w:type="spellStart"/>
            <w:r w:rsidRPr="006C41B0">
              <w:rPr>
                <w:rFonts w:eastAsia="HiddenHorzOCR"/>
                <w:i/>
                <w:iCs/>
              </w:rPr>
              <w:t>dengan</w:t>
            </w:r>
            <w:proofErr w:type="spellEnd"/>
            <w:r w:rsidRPr="006C41B0">
              <w:rPr>
                <w:rFonts w:eastAsia="HiddenHorzOCR"/>
                <w:i/>
                <w:iCs/>
              </w:rPr>
              <w:t xml:space="preserve"> </w:t>
            </w:r>
            <w:proofErr w:type="spellStart"/>
            <w:r w:rsidRPr="006C41B0">
              <w:rPr>
                <w:rFonts w:eastAsia="HiddenHorzOCR"/>
                <w:i/>
                <w:iCs/>
              </w:rPr>
              <w:t>persentase</w:t>
            </w:r>
            <w:proofErr w:type="spellEnd"/>
            <w:r w:rsidRPr="006C41B0">
              <w:rPr>
                <w:rFonts w:eastAsia="HiddenHorzOCR"/>
                <w:i/>
                <w:iCs/>
              </w:rPr>
              <w:t xml:space="preserve"> </w:t>
            </w:r>
            <w:r w:rsidRPr="006C41B0">
              <w:rPr>
                <w:i/>
                <w:iCs/>
              </w:rPr>
              <w:t>37,5</w:t>
            </w:r>
            <w:r w:rsidRPr="006C41B0">
              <w:rPr>
                <w:rFonts w:eastAsia="HiddenHorzOCR"/>
                <w:i/>
                <w:iCs/>
              </w:rPr>
              <w:t xml:space="preserve">% (valid), rata-rata </w:t>
            </w:r>
            <w:proofErr w:type="spellStart"/>
            <w:r w:rsidRPr="006C41B0">
              <w:rPr>
                <w:rFonts w:eastAsia="HiddenHorzOCR"/>
                <w:i/>
                <w:iCs/>
              </w:rPr>
              <w:t>respon</w:t>
            </w:r>
            <w:proofErr w:type="spellEnd"/>
            <w:r w:rsidRPr="006C41B0">
              <w:rPr>
                <w:rFonts w:eastAsia="HiddenHorzOCR"/>
                <w:i/>
                <w:iCs/>
              </w:rPr>
              <w:t xml:space="preserve"> </w:t>
            </w:r>
            <w:proofErr w:type="spellStart"/>
            <w:r w:rsidRPr="006C41B0">
              <w:rPr>
                <w:rFonts w:eastAsia="HiddenHorzOCR"/>
                <w:i/>
                <w:iCs/>
              </w:rPr>
              <w:t>mahasiswa</w:t>
            </w:r>
            <w:proofErr w:type="spellEnd"/>
            <w:r w:rsidRPr="006C41B0">
              <w:rPr>
                <w:rFonts w:eastAsia="HiddenHorzOCR"/>
                <w:i/>
                <w:iCs/>
              </w:rPr>
              <w:t xml:space="preserve"> field test </w:t>
            </w:r>
            <w:r w:rsidRPr="006C41B0">
              <w:rPr>
                <w:i/>
                <w:iCs/>
              </w:rPr>
              <w:t xml:space="preserve">3,8 </w:t>
            </w:r>
            <w:proofErr w:type="spellStart"/>
            <w:r w:rsidRPr="006C41B0">
              <w:rPr>
                <w:i/>
                <w:iCs/>
              </w:rPr>
              <w:t>dengan</w:t>
            </w:r>
            <w:proofErr w:type="spellEnd"/>
            <w:r w:rsidRPr="006C41B0">
              <w:rPr>
                <w:i/>
                <w:iCs/>
              </w:rPr>
              <w:t xml:space="preserve"> </w:t>
            </w:r>
            <w:proofErr w:type="spellStart"/>
            <w:r w:rsidRPr="006C41B0">
              <w:rPr>
                <w:i/>
                <w:iCs/>
              </w:rPr>
              <w:t>kategori</w:t>
            </w:r>
            <w:proofErr w:type="spellEnd"/>
            <w:r w:rsidRPr="006C41B0">
              <w:rPr>
                <w:i/>
                <w:iCs/>
              </w:rPr>
              <w:t xml:space="preserve"> sangat </w:t>
            </w:r>
            <w:proofErr w:type="spellStart"/>
            <w:r w:rsidRPr="006C41B0">
              <w:rPr>
                <w:i/>
                <w:iCs/>
              </w:rPr>
              <w:t>praktis</w:t>
            </w:r>
            <w:proofErr w:type="spellEnd"/>
            <w:r w:rsidRPr="006C41B0">
              <w:rPr>
                <w:rFonts w:eastAsia="HiddenHorzOCR"/>
                <w:i/>
                <w:iCs/>
              </w:rPr>
              <w:t xml:space="preserve"> dan </w:t>
            </w:r>
            <w:proofErr w:type="spellStart"/>
            <w:r w:rsidRPr="006C41B0">
              <w:rPr>
                <w:rFonts w:eastAsia="HiddenHorzOCR"/>
                <w:i/>
                <w:iCs/>
              </w:rPr>
              <w:t>efektivitas</w:t>
            </w:r>
            <w:proofErr w:type="spellEnd"/>
            <w:r w:rsidRPr="006C41B0">
              <w:rPr>
                <w:rFonts w:eastAsia="HiddenHorzOCR"/>
                <w:i/>
                <w:iCs/>
              </w:rPr>
              <w:t xml:space="preserve"> </w:t>
            </w:r>
            <w:proofErr w:type="spellStart"/>
            <w:r w:rsidRPr="006C41B0">
              <w:rPr>
                <w:rFonts w:eastAsia="HiddenHorzOCR"/>
                <w:i/>
                <w:iCs/>
              </w:rPr>
              <w:t>modul</w:t>
            </w:r>
            <w:proofErr w:type="spellEnd"/>
            <w:r w:rsidRPr="006C41B0">
              <w:rPr>
                <w:rFonts w:eastAsia="HiddenHorzOCR"/>
                <w:i/>
                <w:iCs/>
              </w:rPr>
              <w:t xml:space="preserve"> </w:t>
            </w:r>
            <w:proofErr w:type="spellStart"/>
            <w:r w:rsidRPr="006C41B0">
              <w:rPr>
                <w:rFonts w:eastAsia="HiddenHorzOCR"/>
                <w:i/>
                <w:iCs/>
              </w:rPr>
              <w:t>penilaian</w:t>
            </w:r>
            <w:proofErr w:type="spellEnd"/>
            <w:r w:rsidRPr="006C41B0">
              <w:rPr>
                <w:rFonts w:eastAsia="HiddenHorzOCR"/>
                <w:i/>
                <w:iCs/>
              </w:rPr>
              <w:t xml:space="preserve"> </w:t>
            </w:r>
            <w:proofErr w:type="spellStart"/>
            <w:r w:rsidRPr="006C41B0">
              <w:rPr>
                <w:rFonts w:eastAsia="HiddenHorzOCR"/>
                <w:i/>
                <w:iCs/>
              </w:rPr>
              <w:t>miskonsepsi</w:t>
            </w:r>
            <w:proofErr w:type="spellEnd"/>
            <w:r w:rsidRPr="006C41B0">
              <w:rPr>
                <w:rFonts w:eastAsia="HiddenHorzOCR"/>
                <w:i/>
                <w:iCs/>
              </w:rPr>
              <w:t xml:space="preserve"> </w:t>
            </w:r>
            <w:proofErr w:type="spellStart"/>
            <w:r w:rsidRPr="006C41B0">
              <w:rPr>
                <w:i/>
                <w:iCs/>
              </w:rPr>
              <w:t>komponen</w:t>
            </w:r>
            <w:proofErr w:type="spellEnd"/>
            <w:r w:rsidRPr="006C41B0">
              <w:rPr>
                <w:i/>
                <w:iCs/>
              </w:rPr>
              <w:t xml:space="preserve"> </w:t>
            </w:r>
            <w:proofErr w:type="spellStart"/>
            <w:r w:rsidRPr="006C41B0">
              <w:rPr>
                <w:i/>
                <w:iCs/>
              </w:rPr>
              <w:t>elektronika</w:t>
            </w:r>
            <w:proofErr w:type="spellEnd"/>
            <w:r w:rsidRPr="006C41B0">
              <w:rPr>
                <w:rFonts w:eastAsia="HiddenHorzOCR"/>
                <w:i/>
                <w:iCs/>
              </w:rPr>
              <w:t xml:space="preserve"> </w:t>
            </w:r>
            <w:proofErr w:type="spellStart"/>
            <w:r w:rsidRPr="006C41B0">
              <w:rPr>
                <w:rFonts w:eastAsia="HiddenHorzOCR"/>
                <w:i/>
                <w:iCs/>
              </w:rPr>
              <w:t>terjadinya</w:t>
            </w:r>
            <w:proofErr w:type="spellEnd"/>
            <w:r w:rsidRPr="006C41B0">
              <w:rPr>
                <w:rFonts w:eastAsia="HiddenHorzOCR"/>
                <w:i/>
                <w:iCs/>
              </w:rPr>
              <w:t xml:space="preserve"> </w:t>
            </w:r>
            <w:proofErr w:type="spellStart"/>
            <w:r w:rsidRPr="006C41B0">
              <w:rPr>
                <w:rFonts w:eastAsia="HiddenHorzOCR"/>
                <w:i/>
                <w:iCs/>
              </w:rPr>
              <w:t>peningkatan</w:t>
            </w:r>
            <w:proofErr w:type="spellEnd"/>
            <w:r w:rsidRPr="006C41B0">
              <w:rPr>
                <w:rFonts w:eastAsia="HiddenHorzOCR"/>
                <w:i/>
                <w:iCs/>
              </w:rPr>
              <w:t xml:space="preserve"> </w:t>
            </w:r>
            <w:proofErr w:type="spellStart"/>
            <w:r w:rsidRPr="006C41B0">
              <w:rPr>
                <w:rFonts w:eastAsia="HiddenHorzOCR"/>
                <w:i/>
                <w:iCs/>
              </w:rPr>
              <w:t>jumlah</w:t>
            </w:r>
            <w:proofErr w:type="spellEnd"/>
            <w:r w:rsidRPr="006C41B0">
              <w:rPr>
                <w:rFonts w:eastAsia="HiddenHorzOCR"/>
                <w:i/>
                <w:iCs/>
              </w:rPr>
              <w:t xml:space="preserve"> </w:t>
            </w:r>
            <w:proofErr w:type="spellStart"/>
            <w:r w:rsidRPr="006C41B0">
              <w:rPr>
                <w:rFonts w:eastAsia="HiddenHorzOCR"/>
                <w:i/>
                <w:iCs/>
              </w:rPr>
              <w:t>mahasiswa</w:t>
            </w:r>
            <w:proofErr w:type="spellEnd"/>
            <w:r w:rsidRPr="006C41B0">
              <w:rPr>
                <w:rFonts w:eastAsia="HiddenHorzOCR"/>
                <w:i/>
                <w:iCs/>
              </w:rPr>
              <w:t xml:space="preserve"> yang </w:t>
            </w:r>
            <w:proofErr w:type="spellStart"/>
            <w:r w:rsidRPr="006C41B0">
              <w:rPr>
                <w:rFonts w:eastAsia="HiddenHorzOCR"/>
                <w:i/>
                <w:iCs/>
              </w:rPr>
              <w:t>paham</w:t>
            </w:r>
            <w:proofErr w:type="spellEnd"/>
            <w:r w:rsidRPr="006C41B0">
              <w:rPr>
                <w:rFonts w:eastAsia="HiddenHorzOCR"/>
                <w:i/>
                <w:iCs/>
              </w:rPr>
              <w:t xml:space="preserve"> </w:t>
            </w:r>
            <w:proofErr w:type="spellStart"/>
            <w:r w:rsidRPr="006C41B0">
              <w:rPr>
                <w:rFonts w:eastAsia="HiddenHorzOCR"/>
                <w:i/>
                <w:iCs/>
              </w:rPr>
              <w:t>konsep</w:t>
            </w:r>
            <w:proofErr w:type="spellEnd"/>
            <w:r w:rsidRPr="006C41B0">
              <w:rPr>
                <w:rFonts w:eastAsia="HiddenHorzOCR"/>
                <w:i/>
                <w:iCs/>
              </w:rPr>
              <w:t xml:space="preserve"> </w:t>
            </w:r>
            <w:proofErr w:type="spellStart"/>
            <w:r w:rsidRPr="006C41B0">
              <w:rPr>
                <w:rFonts w:eastAsia="HiddenHorzOCR"/>
                <w:i/>
                <w:iCs/>
              </w:rPr>
              <w:t>sebesar</w:t>
            </w:r>
            <w:proofErr w:type="spellEnd"/>
            <w:r w:rsidRPr="006C41B0">
              <w:rPr>
                <w:rFonts w:eastAsia="HiddenHorzOCR"/>
                <w:i/>
                <w:iCs/>
              </w:rPr>
              <w:t xml:space="preserve"> 95,03% (sangat </w:t>
            </w:r>
            <w:proofErr w:type="spellStart"/>
            <w:r w:rsidRPr="006C41B0">
              <w:rPr>
                <w:rFonts w:eastAsia="HiddenHorzOCR"/>
                <w:i/>
                <w:iCs/>
              </w:rPr>
              <w:t>baik</w:t>
            </w:r>
            <w:proofErr w:type="spellEnd"/>
            <w:r w:rsidRPr="006C41B0">
              <w:rPr>
                <w:rFonts w:eastAsia="HiddenHorzOCR"/>
                <w:i/>
                <w:iCs/>
              </w:rPr>
              <w:t xml:space="preserve">). </w:t>
            </w:r>
            <w:proofErr w:type="spellStart"/>
            <w:r w:rsidRPr="006C41B0">
              <w:rPr>
                <w:i/>
                <w:iCs/>
              </w:rPr>
              <w:t>Efektivitas</w:t>
            </w:r>
            <w:proofErr w:type="spellEnd"/>
            <w:r w:rsidRPr="006C41B0">
              <w:rPr>
                <w:i/>
                <w:iCs/>
              </w:rPr>
              <w:t xml:space="preserve"> </w:t>
            </w:r>
            <w:proofErr w:type="spellStart"/>
            <w:r w:rsidRPr="006C41B0">
              <w:rPr>
                <w:i/>
                <w:iCs/>
              </w:rPr>
              <w:t>modul</w:t>
            </w:r>
            <w:proofErr w:type="spellEnd"/>
            <w:r w:rsidRPr="006C41B0">
              <w:rPr>
                <w:i/>
                <w:iCs/>
              </w:rPr>
              <w:t xml:space="preserve"> </w:t>
            </w:r>
            <w:proofErr w:type="spellStart"/>
            <w:r w:rsidRPr="006C41B0">
              <w:rPr>
                <w:i/>
                <w:iCs/>
              </w:rPr>
              <w:t>dilihat</w:t>
            </w:r>
            <w:proofErr w:type="spellEnd"/>
            <w:r w:rsidRPr="006C41B0">
              <w:rPr>
                <w:i/>
                <w:iCs/>
              </w:rPr>
              <w:t xml:space="preserve"> </w:t>
            </w:r>
            <w:proofErr w:type="spellStart"/>
            <w:r w:rsidRPr="006C41B0">
              <w:rPr>
                <w:i/>
                <w:iCs/>
              </w:rPr>
              <w:t>dari</w:t>
            </w:r>
            <w:proofErr w:type="spellEnd"/>
            <w:r w:rsidRPr="006C41B0">
              <w:rPr>
                <w:i/>
                <w:iCs/>
              </w:rPr>
              <w:t xml:space="preserve"> </w:t>
            </w:r>
            <w:proofErr w:type="spellStart"/>
            <w:r w:rsidRPr="006C41B0">
              <w:rPr>
                <w:i/>
                <w:iCs/>
              </w:rPr>
              <w:t>nilai</w:t>
            </w:r>
            <w:proofErr w:type="spellEnd"/>
            <w:r w:rsidRPr="006C41B0">
              <w:rPr>
                <w:i/>
                <w:iCs/>
              </w:rPr>
              <w:t xml:space="preserve"> </w:t>
            </w:r>
            <w:proofErr w:type="spellStart"/>
            <w:r w:rsidRPr="006C41B0">
              <w:rPr>
                <w:i/>
                <w:iCs/>
              </w:rPr>
              <w:t>tes</w:t>
            </w:r>
            <w:proofErr w:type="spellEnd"/>
            <w:r w:rsidRPr="006C41B0">
              <w:rPr>
                <w:i/>
                <w:iCs/>
              </w:rPr>
              <w:t xml:space="preserve"> </w:t>
            </w:r>
            <w:proofErr w:type="spellStart"/>
            <w:r w:rsidRPr="006C41B0">
              <w:rPr>
                <w:i/>
                <w:iCs/>
              </w:rPr>
              <w:t>mahasiswa</w:t>
            </w:r>
            <w:proofErr w:type="spellEnd"/>
            <w:r w:rsidRPr="006C41B0">
              <w:rPr>
                <w:i/>
                <w:iCs/>
              </w:rPr>
              <w:t xml:space="preserve"> </w:t>
            </w:r>
            <w:proofErr w:type="spellStart"/>
            <w:r w:rsidRPr="006C41B0">
              <w:rPr>
                <w:i/>
                <w:iCs/>
              </w:rPr>
              <w:t>setelah</w:t>
            </w:r>
            <w:proofErr w:type="spellEnd"/>
            <w:r w:rsidRPr="006C41B0">
              <w:rPr>
                <w:i/>
                <w:iCs/>
              </w:rPr>
              <w:t xml:space="preserve"> </w:t>
            </w:r>
            <w:proofErr w:type="spellStart"/>
            <w:r w:rsidRPr="006C41B0">
              <w:rPr>
                <w:i/>
                <w:iCs/>
              </w:rPr>
              <w:t>mengunakan</w:t>
            </w:r>
            <w:proofErr w:type="spellEnd"/>
            <w:r w:rsidRPr="006C41B0">
              <w:rPr>
                <w:i/>
                <w:iCs/>
              </w:rPr>
              <w:t xml:space="preserve"> </w:t>
            </w:r>
            <w:proofErr w:type="spellStart"/>
            <w:r w:rsidRPr="006C41B0">
              <w:rPr>
                <w:rStyle w:val="match"/>
                <w:i/>
                <w:iCs/>
                <w:bdr w:val="none" w:sz="0" w:space="0" w:color="auto" w:frame="1"/>
              </w:rPr>
              <w:t>modul</w:t>
            </w:r>
            <w:proofErr w:type="spellEnd"/>
            <w:r w:rsidRPr="006C41B0">
              <w:rPr>
                <w:rStyle w:val="match"/>
                <w:i/>
                <w:iCs/>
                <w:bdr w:val="none" w:sz="0" w:space="0" w:color="auto" w:frame="1"/>
              </w:rPr>
              <w:t xml:space="preserve"> </w:t>
            </w:r>
            <w:proofErr w:type="spellStart"/>
            <w:r w:rsidRPr="006C41B0">
              <w:rPr>
                <w:rStyle w:val="match"/>
                <w:i/>
                <w:iCs/>
                <w:bdr w:val="none" w:sz="0" w:space="0" w:color="auto" w:frame="1"/>
              </w:rPr>
              <w:t>penilaian</w:t>
            </w:r>
            <w:proofErr w:type="spellEnd"/>
            <w:r w:rsidRPr="006C41B0">
              <w:rPr>
                <w:rStyle w:val="match"/>
                <w:i/>
                <w:iCs/>
                <w:bdr w:val="none" w:sz="0" w:space="0" w:color="auto" w:frame="1"/>
              </w:rPr>
              <w:t xml:space="preserve"> </w:t>
            </w:r>
            <w:proofErr w:type="spellStart"/>
            <w:r w:rsidRPr="006C41B0">
              <w:rPr>
                <w:rStyle w:val="match"/>
                <w:i/>
                <w:iCs/>
                <w:bdr w:val="none" w:sz="0" w:space="0" w:color="auto" w:frame="1"/>
              </w:rPr>
              <w:t>miskonsepsi</w:t>
            </w:r>
            <w:proofErr w:type="spellEnd"/>
            <w:r w:rsidRPr="006C41B0">
              <w:rPr>
                <w:rStyle w:val="match"/>
                <w:i/>
                <w:iCs/>
                <w:bdr w:val="none" w:sz="0" w:space="0" w:color="auto" w:frame="1"/>
              </w:rPr>
              <w:t xml:space="preserve"> </w:t>
            </w:r>
            <w:proofErr w:type="spellStart"/>
            <w:r w:rsidRPr="006C41B0">
              <w:rPr>
                <w:i/>
                <w:iCs/>
              </w:rPr>
              <w:t>komponen</w:t>
            </w:r>
            <w:proofErr w:type="spellEnd"/>
            <w:r w:rsidRPr="006C41B0">
              <w:rPr>
                <w:i/>
                <w:iCs/>
              </w:rPr>
              <w:t xml:space="preserve"> </w:t>
            </w:r>
            <w:proofErr w:type="spellStart"/>
            <w:r w:rsidRPr="006C41B0">
              <w:rPr>
                <w:i/>
                <w:iCs/>
              </w:rPr>
              <w:t>elektronika</w:t>
            </w:r>
            <w:proofErr w:type="spellEnd"/>
            <w:r w:rsidRPr="006C41B0">
              <w:rPr>
                <w:i/>
                <w:iCs/>
              </w:rPr>
              <w:t xml:space="preserve"> yang </w:t>
            </w:r>
            <w:proofErr w:type="spellStart"/>
            <w:r w:rsidRPr="006C41B0">
              <w:rPr>
                <w:i/>
                <w:iCs/>
              </w:rPr>
              <w:t>mengikuti</w:t>
            </w:r>
            <w:proofErr w:type="spellEnd"/>
            <w:r w:rsidRPr="006C41B0">
              <w:rPr>
                <w:i/>
                <w:iCs/>
              </w:rPr>
              <w:t xml:space="preserve"> </w:t>
            </w:r>
            <w:proofErr w:type="spellStart"/>
            <w:r w:rsidRPr="006C41B0">
              <w:rPr>
                <w:i/>
                <w:iCs/>
              </w:rPr>
              <w:t>tes</w:t>
            </w:r>
            <w:proofErr w:type="spellEnd"/>
            <w:r w:rsidRPr="006C41B0">
              <w:rPr>
                <w:i/>
                <w:iCs/>
              </w:rPr>
              <w:t xml:space="preserve"> </w:t>
            </w:r>
            <w:proofErr w:type="spellStart"/>
            <w:r w:rsidRPr="006C41B0">
              <w:rPr>
                <w:i/>
                <w:iCs/>
              </w:rPr>
              <w:t>ada</w:t>
            </w:r>
            <w:proofErr w:type="spellEnd"/>
            <w:r w:rsidRPr="006C41B0">
              <w:rPr>
                <w:i/>
                <w:iCs/>
              </w:rPr>
              <w:t xml:space="preserve"> 40 </w:t>
            </w:r>
            <w:proofErr w:type="spellStart"/>
            <w:r w:rsidRPr="006C41B0">
              <w:rPr>
                <w:i/>
                <w:iCs/>
              </w:rPr>
              <w:t>mahasiswa</w:t>
            </w:r>
            <w:proofErr w:type="spellEnd"/>
            <w:r w:rsidRPr="006C41B0">
              <w:rPr>
                <w:i/>
                <w:iCs/>
              </w:rPr>
              <w:t xml:space="preserve">, </w:t>
            </w:r>
            <w:proofErr w:type="spellStart"/>
            <w:r w:rsidRPr="006C41B0">
              <w:rPr>
                <w:i/>
                <w:iCs/>
              </w:rPr>
              <w:t>terdapat</w:t>
            </w:r>
            <w:proofErr w:type="spellEnd"/>
            <w:r w:rsidRPr="006C41B0">
              <w:rPr>
                <w:i/>
                <w:iCs/>
              </w:rPr>
              <w:t xml:space="preserve"> 2 </w:t>
            </w:r>
            <w:proofErr w:type="spellStart"/>
            <w:r w:rsidRPr="006C41B0">
              <w:rPr>
                <w:i/>
                <w:iCs/>
              </w:rPr>
              <w:t>mahasiswa</w:t>
            </w:r>
            <w:proofErr w:type="spellEnd"/>
            <w:r w:rsidRPr="006C41B0">
              <w:rPr>
                <w:i/>
                <w:iCs/>
              </w:rPr>
              <w:t xml:space="preserve"> yang </w:t>
            </w:r>
            <w:proofErr w:type="spellStart"/>
            <w:r w:rsidRPr="006C41B0">
              <w:rPr>
                <w:i/>
                <w:iCs/>
              </w:rPr>
              <w:t>miskonsepsi</w:t>
            </w:r>
            <w:proofErr w:type="spellEnd"/>
            <w:r w:rsidRPr="006C41B0">
              <w:rPr>
                <w:i/>
                <w:iCs/>
              </w:rPr>
              <w:t xml:space="preserve"> dan 38 </w:t>
            </w:r>
            <w:proofErr w:type="spellStart"/>
            <w:r w:rsidRPr="006C41B0">
              <w:rPr>
                <w:i/>
                <w:iCs/>
              </w:rPr>
              <w:t>mahasiswa</w:t>
            </w:r>
            <w:proofErr w:type="spellEnd"/>
            <w:r w:rsidRPr="006C41B0">
              <w:rPr>
                <w:i/>
                <w:iCs/>
              </w:rPr>
              <w:t xml:space="preserve"> </w:t>
            </w:r>
            <w:proofErr w:type="spellStart"/>
            <w:r w:rsidRPr="006C41B0">
              <w:rPr>
                <w:i/>
                <w:iCs/>
              </w:rPr>
              <w:t>dinyatakan</w:t>
            </w:r>
            <w:proofErr w:type="spellEnd"/>
            <w:r w:rsidRPr="006C41B0">
              <w:rPr>
                <w:i/>
                <w:iCs/>
              </w:rPr>
              <w:t xml:space="preserve"> </w:t>
            </w:r>
            <w:proofErr w:type="spellStart"/>
            <w:r w:rsidRPr="006C41B0">
              <w:rPr>
                <w:i/>
                <w:iCs/>
              </w:rPr>
              <w:t>paham</w:t>
            </w:r>
            <w:proofErr w:type="spellEnd"/>
            <w:r w:rsidRPr="006C41B0">
              <w:rPr>
                <w:i/>
                <w:iCs/>
              </w:rPr>
              <w:t xml:space="preserve"> </w:t>
            </w:r>
            <w:proofErr w:type="spellStart"/>
            <w:r w:rsidRPr="006C41B0">
              <w:rPr>
                <w:i/>
                <w:iCs/>
              </w:rPr>
              <w:t>konsep</w:t>
            </w:r>
            <w:proofErr w:type="spellEnd"/>
            <w:r w:rsidRPr="00C60C1C">
              <w:rPr>
                <w:sz w:val="24"/>
                <w:szCs w:val="24"/>
              </w:rPr>
              <w:t xml:space="preserve">. </w:t>
            </w:r>
          </w:p>
          <w:p w:rsidR="004A15BC" w:rsidRPr="000944AE" w:rsidRDefault="004A15BC" w:rsidP="006C41B0">
            <w:pPr>
              <w:pStyle w:val="Default"/>
              <w:jc w:val="both"/>
              <w:rPr>
                <w:i/>
                <w:sz w:val="20"/>
                <w:szCs w:val="20"/>
              </w:rPr>
            </w:pPr>
            <w:r w:rsidRPr="000944AE">
              <w:rPr>
                <w:i/>
                <w:sz w:val="20"/>
                <w:szCs w:val="20"/>
              </w:rPr>
              <w:t xml:space="preserve">. </w:t>
            </w:r>
          </w:p>
          <w:p w:rsidR="004A15BC" w:rsidRPr="000944AE" w:rsidRDefault="004A15BC" w:rsidP="004A15BC">
            <w:pPr>
              <w:pStyle w:val="Default"/>
              <w:jc w:val="both"/>
              <w:rPr>
                <w:i/>
                <w:sz w:val="20"/>
                <w:szCs w:val="20"/>
              </w:rPr>
            </w:pPr>
            <w:r w:rsidRPr="000944AE">
              <w:rPr>
                <w:i/>
                <w:sz w:val="20"/>
                <w:szCs w:val="20"/>
              </w:rPr>
              <w:t xml:space="preserve">Kata kunci : </w:t>
            </w:r>
            <w:r w:rsidR="006C41B0" w:rsidRPr="006C41B0">
              <w:rPr>
                <w:i/>
                <w:iCs/>
                <w:sz w:val="20"/>
                <w:szCs w:val="20"/>
              </w:rPr>
              <w:t>Modul Miskonsepsi, Borg and Gall, Komponen Elektronika</w:t>
            </w:r>
            <w:r w:rsidR="006C41B0" w:rsidRPr="000944AE">
              <w:rPr>
                <w:i/>
                <w:sz w:val="20"/>
                <w:szCs w:val="20"/>
              </w:rPr>
              <w:t xml:space="preserve"> </w:t>
            </w:r>
            <w:r w:rsidRPr="000944AE">
              <w:rPr>
                <w:i/>
                <w:sz w:val="20"/>
                <w:szCs w:val="20"/>
              </w:rPr>
              <w:t xml:space="preserve"> </w:t>
            </w:r>
          </w:p>
          <w:p w:rsidR="00946EB2" w:rsidRPr="000944AE" w:rsidRDefault="00946EB2" w:rsidP="0015390F">
            <w:pPr>
              <w:tabs>
                <w:tab w:val="left" w:pos="2977"/>
              </w:tabs>
              <w:jc w:val="both"/>
              <w:rPr>
                <w:i/>
                <w:lang w:val="id-ID"/>
              </w:rPr>
            </w:pPr>
          </w:p>
        </w:tc>
      </w:tr>
    </w:tbl>
    <w:p w:rsidR="003375D8" w:rsidRPr="000944AE" w:rsidRDefault="003375D8" w:rsidP="00CA0F69">
      <w:pPr>
        <w:pStyle w:val="NoSpacing"/>
        <w:rPr>
          <w:b/>
          <w:spacing w:val="-6"/>
          <w:sz w:val="24"/>
          <w:szCs w:val="24"/>
        </w:rPr>
        <w:sectPr w:rsidR="003375D8" w:rsidRPr="000944AE" w:rsidSect="0015390F">
          <w:headerReference w:type="default" r:id="rId11"/>
          <w:footerReference w:type="default" r:id="rId12"/>
          <w:pgSz w:w="11920" w:h="16840"/>
          <w:pgMar w:top="2268" w:right="1701" w:bottom="1701" w:left="2268" w:header="726" w:footer="1939" w:gutter="0"/>
          <w:cols w:space="720"/>
        </w:sectPr>
      </w:pPr>
    </w:p>
    <w:p w:rsidR="00691F40" w:rsidRPr="000944AE" w:rsidRDefault="00691F40" w:rsidP="00CA0F69">
      <w:pPr>
        <w:pStyle w:val="NoSpacing"/>
        <w:rPr>
          <w:sz w:val="22"/>
          <w:szCs w:val="22"/>
        </w:rPr>
      </w:pPr>
    </w:p>
    <w:p w:rsidR="004A15BC" w:rsidRPr="000944AE" w:rsidRDefault="004A15BC" w:rsidP="004A15BC">
      <w:pPr>
        <w:pStyle w:val="Default"/>
        <w:numPr>
          <w:ilvl w:val="0"/>
          <w:numId w:val="19"/>
        </w:numPr>
        <w:ind w:left="284" w:hanging="284"/>
        <w:jc w:val="both"/>
        <w:rPr>
          <w:b/>
        </w:rPr>
      </w:pPr>
      <w:r w:rsidRPr="000944AE">
        <w:rPr>
          <w:b/>
        </w:rPr>
        <w:t>PENDAHULUAN</w:t>
      </w:r>
    </w:p>
    <w:p w:rsidR="006C41B0" w:rsidRPr="006C41B0" w:rsidRDefault="006C41B0" w:rsidP="006C41B0">
      <w:pPr>
        <w:pStyle w:val="Sistematika"/>
        <w:spacing w:before="0" w:beforeAutospacing="0" w:after="0" w:line="276" w:lineRule="auto"/>
        <w:ind w:firstLine="567"/>
        <w:jc w:val="both"/>
        <w:rPr>
          <w:rFonts w:ascii="Times New Roman" w:hAnsi="Times New Roman"/>
          <w:b w:val="0"/>
          <w:szCs w:val="22"/>
          <w:shd w:val="clear" w:color="auto" w:fill="FFFFFF"/>
        </w:rPr>
      </w:pPr>
      <w:r w:rsidRPr="006C41B0">
        <w:rPr>
          <w:rFonts w:ascii="Times New Roman" w:hAnsi="Times New Roman"/>
          <w:b w:val="0"/>
          <w:szCs w:val="22"/>
          <w:shd w:val="clear" w:color="auto" w:fill="FFFFFF"/>
        </w:rPr>
        <w:t>Seorang pengajar/dosen harus mampu membuat modul sesuai dengan analisa kebutuhan mahasiswanya sendiri dan harus mampu menjawab permasalahan yang ada dan mampu membangun kebermaknaan dalam pembelajaran elektronika,</w:t>
      </w:r>
      <w:r w:rsidRPr="006C41B0">
        <w:rPr>
          <w:rFonts w:ascii="Times New Roman" w:hAnsi="Times New Roman"/>
          <w:b w:val="0"/>
          <w:szCs w:val="22"/>
          <w:shd w:val="clear" w:color="auto" w:fill="FFFFFF"/>
        </w:rPr>
        <w:fldChar w:fldCharType="begin" w:fldLock="1"/>
      </w:r>
      <w:r w:rsidRPr="006C41B0">
        <w:rPr>
          <w:rFonts w:ascii="Times New Roman" w:hAnsi="Times New Roman"/>
          <w:b w:val="0"/>
          <w:szCs w:val="22"/>
          <w:shd w:val="clear" w:color="auto" w:fill="FFFFFF"/>
        </w:rPr>
        <w:instrText>ADDIN CSL_CITATION {"citationItems":[{"id":"ITEM-1","itemData":{"DOI":"10.26418/jippf.v2i2.48156","ISSN":"2746-3796","abstract":" A B S T R A C TThis study was taken based on the results of observations and interviews of researchers at SMP Negeri 2 Lubuklinggau which showed that many students had misconceptions in science about temperature and heat, as many as 84 percent of students had misconceptions about the concept of changing temperature from Celsius to Fahrenheit, 75% of students did not understand the meaning of temperature and heat material In everyday life, students' misconceptions about changes in the state of matter and factors of heat change. This study aims (1) how to analyze students' misconceptions on temperature and heat material after applying the Blended Learning model and (2) measure the validity and practicality of the temperature and heat science misconception assessment module according to students' needs. The location of this research is SMP Negeri 2 Lubuklinggau City. This research was conducted in Class VII.1 and VII.2 even semesters, namely from January to July 2021. The development model used was the Borg and Gall models. Data collection techniques in this study 1) documentation based on the CRI Diagnostic Test, 2) interviews, and 3) questionnaires. Analysis of the data that has been collected was analyzed by quantitative descriptive. Based on the results of research using the temperature and heat science misconceptions assessment module, the validity level is 37.5% (valid), the average field test student response is 3.8 with a very practical category and the effectiveness of the science misconception assessment module increases the number of students who understand the concept of using the Blended Learning model of 95.03% (very good). The effectiveness of the module is seen from the student's test scores after using the Science misconceptions assessment module for Temperature and Heat material. There are 80 students who take the test. There are 12 students who understand the concept and 68 students still have misconceptions. ","author":[{"dropping-particle":"","family":"Yolanda","given":"Yaspin","non-dropping-particle":"","parse-names":false,"suffix":""}],"container-title":"Jurnal Inovasi Penelitian dan Pembelajaran Fisika","id":"ITEM-1","issue":"2","issued":{"date-parts":[["2021"]]},"page":"74","title":"PENERAPAN MODUL PENILAIAN MISKONSEPSI IPA MATERI SUHU DAN KALOR TERINTEGRASI CRI (Certainly Of Response Index) MELALUI METODE BLENDED LEARNING","type":"article-journal","volume":"2"},"uris":["http://www.mendeley.com/documents/?uuid=50e1662c-1d1a-4126-a2fd-6e47bfa947df"]}],"mendeley":{"formattedCitation":"(Yolanda, 2021)","plainTextFormattedCitation":"(Yolanda, 2021)","previouslyFormattedCitation":"(Yolanda, 2021)"},"properties":{"noteIndex":0},"schema":"https://github.com/citation-style-language/schema/raw/master/csl-citation.json"}</w:instrText>
      </w:r>
      <w:r w:rsidRPr="006C41B0">
        <w:rPr>
          <w:rFonts w:ascii="Times New Roman" w:hAnsi="Times New Roman"/>
          <w:b w:val="0"/>
          <w:szCs w:val="22"/>
          <w:shd w:val="clear" w:color="auto" w:fill="FFFFFF"/>
        </w:rPr>
        <w:fldChar w:fldCharType="separate"/>
      </w:r>
      <w:r w:rsidRPr="006C41B0">
        <w:rPr>
          <w:rFonts w:ascii="Times New Roman" w:hAnsi="Times New Roman"/>
          <w:b w:val="0"/>
          <w:noProof/>
          <w:szCs w:val="22"/>
          <w:shd w:val="clear" w:color="auto" w:fill="FFFFFF"/>
        </w:rPr>
        <w:t>(Yolanda, 2021)</w:t>
      </w:r>
      <w:r w:rsidRPr="006C41B0">
        <w:rPr>
          <w:rFonts w:ascii="Times New Roman" w:hAnsi="Times New Roman"/>
          <w:b w:val="0"/>
          <w:szCs w:val="22"/>
          <w:shd w:val="clear" w:color="auto" w:fill="FFFFFF"/>
        </w:rPr>
        <w:fldChar w:fldCharType="end"/>
      </w:r>
      <w:r w:rsidRPr="006C41B0">
        <w:rPr>
          <w:rFonts w:ascii="Times New Roman" w:hAnsi="Times New Roman"/>
          <w:szCs w:val="22"/>
        </w:rPr>
        <w:t>.</w:t>
      </w:r>
      <w:r w:rsidRPr="006C41B0">
        <w:rPr>
          <w:rFonts w:ascii="Times New Roman" w:hAnsi="Times New Roman"/>
          <w:b w:val="0"/>
          <w:szCs w:val="22"/>
        </w:rPr>
        <w:t xml:space="preserve"> </w:t>
      </w:r>
      <w:r w:rsidRPr="006C41B0">
        <w:rPr>
          <w:rFonts w:ascii="Times New Roman" w:hAnsi="Times New Roman"/>
          <w:b w:val="0"/>
          <w:szCs w:val="22"/>
          <w:shd w:val="clear" w:color="auto" w:fill="FFFFFF"/>
        </w:rPr>
        <w:t xml:space="preserve">Modul harus bisa menjawab semua permasalahan mahasiswa dengan mengajarkan </w:t>
      </w:r>
      <w:r w:rsidRPr="006C41B0">
        <w:rPr>
          <w:rFonts w:ascii="Times New Roman" w:hAnsi="Times New Roman"/>
          <w:b w:val="0"/>
          <w:szCs w:val="22"/>
          <w:shd w:val="clear" w:color="auto" w:fill="FFFFFF"/>
        </w:rPr>
        <w:lastRenderedPageBreak/>
        <w:t xml:space="preserve">aplikasi materi komponen elektronika secara kontekstual agar mahasiswa lebih memahami materi komponen elektronika itu sendiri. penggunaan modul harus bisa menyelesaikan misskonsepsi komponen elektronika mahasiswa, </w:t>
      </w:r>
      <w:r w:rsidRPr="006C41B0">
        <w:rPr>
          <w:rFonts w:ascii="Times New Roman" w:eastAsiaTheme="minorHAnsi" w:hAnsi="Times New Roman"/>
          <w:b w:val="0"/>
          <w:szCs w:val="22"/>
        </w:rPr>
        <w:fldChar w:fldCharType="begin" w:fldLock="1"/>
      </w:r>
      <w:r w:rsidRPr="006C41B0">
        <w:rPr>
          <w:rFonts w:ascii="Times New Roman" w:eastAsiaTheme="minorHAnsi" w:hAnsi="Times New Roman"/>
          <w:b w:val="0"/>
          <w:szCs w:val="22"/>
        </w:rPr>
        <w:instrText>ADDIN CSL_CITATION {"citationItems":[{"id":"ITEM-1","itemData":{"author":[{"dropping-particle":"","family":"Yolanda","given":"Yaspin","non-dropping-particle":"","parse-names":false,"suffix":""},{"dropping-particle":"","family":"Amin","given":"Ahmad","non-dropping-particle":"","parse-names":false,"suffix":""}],"container-title":"Thabiea : Journal of Natural Science Teaching","id":"ITEM-1","issue":"02","issued":{"date-parts":[["2018"]]},"page":"70-78","title":"Profil Keterampilan Proses Sains Fisika Siswa SMA di Kota Lubuklinggau pada Pokok Bahasan Listrik Dinamis","type":"article-journal","volume":"01"},"uris":["http://www.mendeley.com/documents/?uuid=c1e85d40-c924-44bd-8679-839b5256cffd"]}],"mendeley":{"formattedCitation":"(Yolanda &amp; Amin, 2018)","plainTextFormattedCitation":"(Yolanda &amp; Amin, 2018)","previouslyFormattedCitation":"(Yolanda &amp; Amin, 2018)"},"properties":{"noteIndex":0},"schema":"https://github.com/citation-style-language/schema/raw/master/csl-citation.json"}</w:instrText>
      </w:r>
      <w:r w:rsidRPr="006C41B0">
        <w:rPr>
          <w:rFonts w:ascii="Times New Roman" w:eastAsiaTheme="minorHAnsi" w:hAnsi="Times New Roman"/>
          <w:b w:val="0"/>
          <w:szCs w:val="22"/>
        </w:rPr>
        <w:fldChar w:fldCharType="separate"/>
      </w:r>
      <w:r w:rsidRPr="006C41B0">
        <w:rPr>
          <w:rFonts w:ascii="Times New Roman" w:eastAsiaTheme="minorHAnsi" w:hAnsi="Times New Roman"/>
          <w:b w:val="0"/>
          <w:noProof/>
          <w:szCs w:val="22"/>
        </w:rPr>
        <w:t>(Yolanda &amp; Amin, 2018)</w:t>
      </w:r>
      <w:r w:rsidRPr="006C41B0">
        <w:rPr>
          <w:rFonts w:ascii="Times New Roman" w:eastAsiaTheme="minorHAnsi" w:hAnsi="Times New Roman"/>
          <w:b w:val="0"/>
          <w:szCs w:val="22"/>
        </w:rPr>
        <w:fldChar w:fldCharType="end"/>
      </w:r>
      <w:r w:rsidRPr="006C41B0">
        <w:rPr>
          <w:rFonts w:ascii="Times New Roman" w:eastAsiaTheme="minorHAnsi" w:hAnsi="Times New Roman"/>
          <w:b w:val="0"/>
          <w:szCs w:val="22"/>
        </w:rPr>
        <w:t xml:space="preserve"> mengatakan t</w:t>
      </w:r>
      <w:r w:rsidRPr="006C41B0">
        <w:rPr>
          <w:rFonts w:ascii="Times New Roman" w:hAnsi="Times New Roman"/>
          <w:b w:val="0"/>
          <w:szCs w:val="22"/>
        </w:rPr>
        <w:t xml:space="preserve">idak semua modul yang beredar bisa meminimalisir misskonsepsi </w:t>
      </w:r>
      <w:r w:rsidRPr="006C41B0">
        <w:rPr>
          <w:rFonts w:ascii="Times New Roman" w:hAnsi="Times New Roman"/>
          <w:b w:val="0"/>
          <w:szCs w:val="22"/>
          <w:shd w:val="clear" w:color="auto" w:fill="FFFFFF"/>
        </w:rPr>
        <w:t xml:space="preserve">komponen elektronika mahasiswa </w:t>
      </w:r>
      <w:r w:rsidRPr="006C41B0">
        <w:rPr>
          <w:rFonts w:ascii="Times New Roman" w:hAnsi="Times New Roman"/>
          <w:b w:val="0"/>
          <w:szCs w:val="22"/>
        </w:rPr>
        <w:t>yang kita ajar. Modul hendaknya bisa membantu guru dan memfasilitasi mahasiswa dalam memahami materi elektronika. menitikberatkan pada fungsi modul ajar sebagai (a) Pedoman bagi pengajar agar lebih fokus pada indikator materi dalam proses pembelajaran, sekaligus merupakan substansi kompetensi yang seharusnya diajarkan kepada mahasiswa. (b) solusi bagi mahasiswa dalam mengatasi kesulitan belajar, sekaligus memberikan pemahaman konsep yang kuat untuk dipelajari/dikuasainya. (c) mempercepat tujuan pembelajaran</w:t>
      </w:r>
      <w:r w:rsidRPr="006C41B0">
        <w:rPr>
          <w:rFonts w:ascii="Times New Roman" w:hAnsi="Times New Roman"/>
          <w:b w:val="0"/>
          <w:szCs w:val="22"/>
        </w:rPr>
        <w:fldChar w:fldCharType="begin" w:fldLock="1"/>
      </w:r>
      <w:r w:rsidRPr="006C41B0">
        <w:rPr>
          <w:rFonts w:ascii="Times New Roman" w:hAnsi="Times New Roman"/>
          <w:b w:val="0"/>
          <w:szCs w:val="22"/>
        </w:rPr>
        <w:instrText>ADDIN CSL_CITATION {"citationItems":[{"id":"ITEM-1","itemData":{"DOI":"10.26418/jippf.v2i2.48156","ISSN":"2746-3796","abstract":" A B S T R A C TThis study was taken based on the results of observations and interviews of researchers at SMP Negeri 2 Lubuklinggau which showed that many students had misconceptions in science about temperature and heat, as many as 84 percent of students had misconceptions about the concept of changing temperature from Celsius to Fahrenheit, 75% of students did not understand the meaning of temperature and heat material In everyday life, students' misconceptions about changes in the state of matter and factors of heat change. This study aims (1) how to analyze students' misconceptions on temperature and heat material after applying the Blended Learning model and (2) measure the validity and practicality of the temperature and heat science misconception assessment module according to students' needs. The location of this research is SMP Negeri 2 Lubuklinggau City. This research was conducted in Class VII.1 and VII.2 even semesters, namely from January to July 2021. The development model used was the Borg and Gall models. Data collection techniques in this study 1) documentation based on the CRI Diagnostic Test, 2) interviews, and 3) questionnaires. Analysis of the data that has been collected was analyzed by quantitative descriptive. Based on the results of research using the temperature and heat science misconceptions assessment module, the validity level is 37.5% (valid), the average field test student response is 3.8 with a very practical category and the effectiveness of the science misconception assessment module increases the number of students who understand the concept of using the Blended Learning model of 95.03% (very good). The effectiveness of the module is seen from the student's test scores after using the Science misconceptions assessment module for Temperature and Heat material. There are 80 students who take the test. There are 12 students who understand the concept and 68 students still have misconceptions. ","author":[{"dropping-particle":"","family":"Yolanda","given":"Yaspin","non-dropping-particle":"","parse-names":false,"suffix":""}],"container-title":"Jurnal Inovasi Penelitian dan Pembelajaran Fisika","id":"ITEM-1","issue":"2","issued":{"date-parts":[["2021"]]},"page":"74","title":"PENERAPAN MODUL PENILAIAN MISKONSEPSI IPA MATERI SUHU DAN KALOR TERINTEGRASI CRI (Certainly Of Response Index) MELALUI METODE BLENDED LEARNING","type":"article-journal","volume":"2"},"uris":["http://www.mendeley.com/documents/?uuid=50e1662c-1d1a-4126-a2fd-6e47bfa947df"]}],"mendeley":{"formattedCitation":"(Yolanda, 2021)","plainTextFormattedCitation":"(Yolanda, 2021)","previouslyFormattedCitation":"(Yolanda, 2021)"},"properties":{"noteIndex":0},"schema":"https://github.com/citation-style-language/schema/raw/master/csl-citation.json"}</w:instrText>
      </w:r>
      <w:r w:rsidRPr="006C41B0">
        <w:rPr>
          <w:rFonts w:ascii="Times New Roman" w:hAnsi="Times New Roman"/>
          <w:b w:val="0"/>
          <w:szCs w:val="22"/>
        </w:rPr>
        <w:fldChar w:fldCharType="separate"/>
      </w:r>
      <w:r w:rsidRPr="006C41B0">
        <w:rPr>
          <w:rFonts w:ascii="Times New Roman" w:hAnsi="Times New Roman"/>
          <w:b w:val="0"/>
          <w:noProof/>
          <w:szCs w:val="22"/>
        </w:rPr>
        <w:t>(Yolanda, 2021)</w:t>
      </w:r>
      <w:r w:rsidRPr="006C41B0">
        <w:rPr>
          <w:rFonts w:ascii="Times New Roman" w:hAnsi="Times New Roman"/>
          <w:b w:val="0"/>
          <w:szCs w:val="22"/>
        </w:rPr>
        <w:fldChar w:fldCharType="end"/>
      </w:r>
      <w:r w:rsidRPr="006C41B0">
        <w:rPr>
          <w:rFonts w:ascii="Times New Roman" w:hAnsi="Times New Roman"/>
          <w:b w:val="0"/>
          <w:szCs w:val="22"/>
        </w:rPr>
        <w:t>.</w:t>
      </w:r>
      <w:r w:rsidRPr="006C41B0">
        <w:rPr>
          <w:rFonts w:ascii="Times New Roman" w:hAnsi="Times New Roman"/>
          <w:b w:val="0"/>
          <w:szCs w:val="22"/>
          <w:shd w:val="clear" w:color="auto" w:fill="FFFFFF"/>
        </w:rPr>
        <w:t xml:space="preserve"> </w:t>
      </w:r>
    </w:p>
    <w:p w:rsidR="006C41B0" w:rsidRPr="006C41B0" w:rsidRDefault="006C41B0" w:rsidP="006C41B0">
      <w:pPr>
        <w:autoSpaceDE w:val="0"/>
        <w:autoSpaceDN w:val="0"/>
        <w:adjustRightInd w:val="0"/>
        <w:spacing w:line="276" w:lineRule="auto"/>
        <w:ind w:firstLine="567"/>
        <w:jc w:val="both"/>
        <w:rPr>
          <w:rFonts w:eastAsiaTheme="minorHAnsi"/>
          <w:sz w:val="22"/>
          <w:szCs w:val="22"/>
        </w:rPr>
      </w:pPr>
      <w:r w:rsidRPr="006C41B0">
        <w:rPr>
          <w:sz w:val="22"/>
          <w:szCs w:val="22"/>
          <w:shd w:val="clear" w:color="auto" w:fill="FFFFFF"/>
        </w:rPr>
        <w:fldChar w:fldCharType="begin" w:fldLock="1"/>
      </w:r>
      <w:r w:rsidRPr="006C41B0">
        <w:rPr>
          <w:sz w:val="22"/>
          <w:szCs w:val="22"/>
          <w:shd w:val="clear" w:color="auto" w:fill="FFFFFF"/>
        </w:rPr>
        <w:instrText>ADDIN CSL_CITATION {"citationItems":[{"id":"ITEM-1","itemData":{"abstract":"terbukti efektif untuk meningkatkan kualitas SDM guru dan karyawan di SD Negeri Kedurus I Surabaya. Hal ini diindikasikan tingginya pencapaian skor indikator penerapan MPM dan peningkatan kualitas SDM guru dan karyawan dan bergerak secara progressif dari nilai 2,5 atau 63% dengan ketuntasan 38% pada awal siklus menjadi 3,2 atau 81% dengan ketuntasan 100% pada akhir siklus","author":[{"dropping-particle":"","family":"Suryati","given":"","non-dropping-particle":"","parse-names":false,"suffix":""}],"container-title":"Journal on Education","id":"ITEM-1","issue":"01","issued":{"date-parts":[["2021"]]},"page":"182-196","title":"Pengembangan Kualitas Sumber Daya Guru dan Karyawan Melalui Penerapan Manajemen Peningkatan Mutu Berbasis Revitalisasi Profil Pelajar Pancasila","type":"article-journal","volume":"04"},"uris":["http://www.mendeley.com/documents/?uuid=aae7d4ae-ffe9-4ca9-9316-b8e35bb18c43"]}],"mendeley":{"formattedCitation":"(Suryati, 2021)","plainTextFormattedCitation":"(Suryati, 2021)","previouslyFormattedCitation":"(Suryati, 2021)"},"properties":{"noteIndex":0},"schema":"https://github.com/citation-style-language/schema/raw/master/csl-citation.json"}</w:instrText>
      </w:r>
      <w:r w:rsidRPr="006C41B0">
        <w:rPr>
          <w:sz w:val="22"/>
          <w:szCs w:val="22"/>
          <w:shd w:val="clear" w:color="auto" w:fill="FFFFFF"/>
        </w:rPr>
        <w:fldChar w:fldCharType="separate"/>
      </w:r>
      <w:r w:rsidRPr="006C41B0">
        <w:rPr>
          <w:noProof/>
          <w:sz w:val="22"/>
          <w:szCs w:val="22"/>
          <w:shd w:val="clear" w:color="auto" w:fill="FFFFFF"/>
        </w:rPr>
        <w:t>(Suryati, 2021)</w:t>
      </w:r>
      <w:r w:rsidRPr="006C41B0">
        <w:rPr>
          <w:sz w:val="22"/>
          <w:szCs w:val="22"/>
          <w:shd w:val="clear" w:color="auto" w:fill="FFFFFF"/>
        </w:rPr>
        <w:fldChar w:fldCharType="end"/>
      </w:r>
      <w:r w:rsidRPr="006C41B0">
        <w:rPr>
          <w:sz w:val="22"/>
          <w:szCs w:val="22"/>
          <w:shd w:val="clear" w:color="auto" w:fill="FFFFFF"/>
        </w:rPr>
        <w:t xml:space="preserve"> </w:t>
      </w:r>
      <w:proofErr w:type="spellStart"/>
      <w:r w:rsidRPr="006C41B0">
        <w:rPr>
          <w:sz w:val="22"/>
          <w:szCs w:val="22"/>
          <w:shd w:val="clear" w:color="auto" w:fill="FFFFFF"/>
        </w:rPr>
        <w:t>mengatakan</w:t>
      </w:r>
      <w:proofErr w:type="spellEnd"/>
      <w:r w:rsidRPr="006C41B0">
        <w:rPr>
          <w:sz w:val="22"/>
          <w:szCs w:val="22"/>
          <w:shd w:val="clear" w:color="auto" w:fill="FFFFFF"/>
        </w:rPr>
        <w:t xml:space="preserve"> </w:t>
      </w:r>
      <w:proofErr w:type="spellStart"/>
      <w:r w:rsidRPr="006C41B0">
        <w:rPr>
          <w:sz w:val="22"/>
          <w:szCs w:val="22"/>
          <w:shd w:val="clear" w:color="auto" w:fill="FFFFFF"/>
        </w:rPr>
        <w:t>bahwa</w:t>
      </w:r>
      <w:proofErr w:type="spellEnd"/>
      <w:r w:rsidRPr="006C41B0">
        <w:rPr>
          <w:sz w:val="22"/>
          <w:szCs w:val="22"/>
          <w:shd w:val="clear" w:color="auto" w:fill="FFFFFF"/>
        </w:rPr>
        <w:t xml:space="preserve"> </w:t>
      </w:r>
      <w:proofErr w:type="spellStart"/>
      <w:r w:rsidRPr="006C41B0">
        <w:rPr>
          <w:sz w:val="22"/>
          <w:szCs w:val="22"/>
          <w:shd w:val="clear" w:color="auto" w:fill="FFFFFF"/>
        </w:rPr>
        <w:t>d</w:t>
      </w:r>
      <w:r w:rsidRPr="006C41B0">
        <w:rPr>
          <w:rFonts w:eastAsiaTheme="minorHAnsi"/>
          <w:sz w:val="22"/>
          <w:szCs w:val="22"/>
        </w:rPr>
        <w:t>alam</w:t>
      </w:r>
      <w:proofErr w:type="spellEnd"/>
      <w:r w:rsidRPr="006C41B0">
        <w:rPr>
          <w:rFonts w:eastAsiaTheme="minorHAnsi"/>
          <w:sz w:val="22"/>
          <w:szCs w:val="22"/>
        </w:rPr>
        <w:t xml:space="preserve"> proses </w:t>
      </w:r>
      <w:proofErr w:type="spellStart"/>
      <w:r w:rsidRPr="006C41B0">
        <w:rPr>
          <w:rFonts w:eastAsiaTheme="minorHAnsi"/>
          <w:sz w:val="22"/>
          <w:szCs w:val="22"/>
        </w:rPr>
        <w:t>pembelajaran</w:t>
      </w:r>
      <w:proofErr w:type="spellEnd"/>
      <w:r w:rsidRPr="006C41B0">
        <w:rPr>
          <w:rFonts w:eastAsiaTheme="minorHAnsi"/>
          <w:sz w:val="22"/>
          <w:szCs w:val="22"/>
        </w:rPr>
        <w:t xml:space="preserve">, </w:t>
      </w:r>
      <w:proofErr w:type="spellStart"/>
      <w:r w:rsidRPr="006C41B0">
        <w:rPr>
          <w:rFonts w:eastAsiaTheme="minorHAnsi"/>
          <w:sz w:val="22"/>
          <w:szCs w:val="22"/>
        </w:rPr>
        <w:t>mahasiswa</w:t>
      </w:r>
      <w:proofErr w:type="spellEnd"/>
      <w:r w:rsidRPr="006C41B0">
        <w:rPr>
          <w:rFonts w:eastAsiaTheme="minorHAnsi"/>
          <w:sz w:val="22"/>
          <w:szCs w:val="22"/>
        </w:rPr>
        <w:t xml:space="preserve"> </w:t>
      </w:r>
      <w:proofErr w:type="spellStart"/>
      <w:r w:rsidRPr="006C41B0">
        <w:rPr>
          <w:rFonts w:eastAsiaTheme="minorHAnsi"/>
          <w:sz w:val="22"/>
          <w:szCs w:val="22"/>
        </w:rPr>
        <w:t>selalu</w:t>
      </w:r>
      <w:proofErr w:type="spellEnd"/>
      <w:r w:rsidRPr="006C41B0">
        <w:rPr>
          <w:rFonts w:eastAsiaTheme="minorHAnsi"/>
          <w:sz w:val="22"/>
          <w:szCs w:val="22"/>
        </w:rPr>
        <w:t xml:space="preserve"> </w:t>
      </w:r>
      <w:proofErr w:type="spellStart"/>
      <w:r w:rsidRPr="006C41B0">
        <w:rPr>
          <w:rFonts w:eastAsiaTheme="minorHAnsi"/>
          <w:sz w:val="22"/>
          <w:szCs w:val="22"/>
        </w:rPr>
        <w:t>diarahkan</w:t>
      </w:r>
      <w:proofErr w:type="spellEnd"/>
      <w:r w:rsidRPr="006C41B0">
        <w:rPr>
          <w:rFonts w:eastAsiaTheme="minorHAnsi"/>
          <w:sz w:val="22"/>
          <w:szCs w:val="22"/>
        </w:rPr>
        <w:t xml:space="preserve"> untuk </w:t>
      </w:r>
      <w:proofErr w:type="spellStart"/>
      <w:r w:rsidRPr="006C41B0">
        <w:rPr>
          <w:rFonts w:eastAsiaTheme="minorHAnsi"/>
          <w:sz w:val="22"/>
          <w:szCs w:val="22"/>
        </w:rPr>
        <w:t>bisa</w:t>
      </w:r>
      <w:proofErr w:type="spellEnd"/>
      <w:r w:rsidRPr="006C41B0">
        <w:rPr>
          <w:rFonts w:eastAsiaTheme="minorHAnsi"/>
          <w:sz w:val="22"/>
          <w:szCs w:val="22"/>
        </w:rPr>
        <w:t xml:space="preserve"> </w:t>
      </w:r>
      <w:proofErr w:type="spellStart"/>
      <w:r w:rsidRPr="006C41B0">
        <w:rPr>
          <w:rFonts w:eastAsiaTheme="minorHAnsi"/>
          <w:sz w:val="22"/>
          <w:szCs w:val="22"/>
        </w:rPr>
        <w:t>memahami</w:t>
      </w:r>
      <w:proofErr w:type="spellEnd"/>
      <w:r w:rsidRPr="006C41B0">
        <w:rPr>
          <w:rFonts w:eastAsiaTheme="minorHAnsi"/>
          <w:sz w:val="22"/>
          <w:szCs w:val="22"/>
        </w:rPr>
        <w:t xml:space="preserve"> </w:t>
      </w:r>
      <w:proofErr w:type="spellStart"/>
      <w:r w:rsidRPr="006C41B0">
        <w:rPr>
          <w:rFonts w:eastAsiaTheme="minorHAnsi"/>
          <w:sz w:val="22"/>
          <w:szCs w:val="22"/>
        </w:rPr>
        <w:t>materi</w:t>
      </w:r>
      <w:proofErr w:type="spellEnd"/>
      <w:r w:rsidRPr="006C41B0">
        <w:rPr>
          <w:rFonts w:eastAsiaTheme="minorHAnsi"/>
          <w:sz w:val="22"/>
          <w:szCs w:val="22"/>
        </w:rPr>
        <w:t xml:space="preserve"> </w:t>
      </w:r>
      <w:proofErr w:type="spellStart"/>
      <w:r w:rsidRPr="006C41B0">
        <w:rPr>
          <w:rFonts w:eastAsiaTheme="minorHAnsi"/>
          <w:sz w:val="22"/>
          <w:szCs w:val="22"/>
        </w:rPr>
        <w:t>pembelajaran</w:t>
      </w:r>
      <w:proofErr w:type="spellEnd"/>
      <w:r w:rsidRPr="006C41B0">
        <w:rPr>
          <w:rFonts w:eastAsiaTheme="minorHAnsi"/>
          <w:sz w:val="22"/>
          <w:szCs w:val="22"/>
        </w:rPr>
        <w:t xml:space="preserve"> </w:t>
      </w:r>
      <w:proofErr w:type="spellStart"/>
      <w:r w:rsidRPr="006C41B0">
        <w:rPr>
          <w:rFonts w:eastAsiaTheme="minorHAnsi"/>
          <w:sz w:val="22"/>
          <w:szCs w:val="22"/>
        </w:rPr>
        <w:t>dengan</w:t>
      </w:r>
      <w:proofErr w:type="spellEnd"/>
      <w:r w:rsidRPr="006C41B0">
        <w:rPr>
          <w:rFonts w:eastAsiaTheme="minorHAnsi"/>
          <w:sz w:val="22"/>
          <w:szCs w:val="22"/>
        </w:rPr>
        <w:t xml:space="preserve"> </w:t>
      </w:r>
      <w:proofErr w:type="spellStart"/>
      <w:r w:rsidRPr="006C41B0">
        <w:rPr>
          <w:rFonts w:eastAsiaTheme="minorHAnsi"/>
          <w:sz w:val="22"/>
          <w:szCs w:val="22"/>
        </w:rPr>
        <w:t>sebaik-baiknya</w:t>
      </w:r>
      <w:proofErr w:type="spellEnd"/>
      <w:r w:rsidRPr="006C41B0">
        <w:rPr>
          <w:rFonts w:eastAsiaTheme="minorHAnsi"/>
          <w:sz w:val="22"/>
          <w:szCs w:val="22"/>
        </w:rPr>
        <w:t xml:space="preserve">. </w:t>
      </w:r>
      <w:proofErr w:type="spellStart"/>
      <w:r w:rsidRPr="006C41B0">
        <w:rPr>
          <w:rFonts w:eastAsiaTheme="minorHAnsi"/>
          <w:sz w:val="22"/>
          <w:szCs w:val="22"/>
        </w:rPr>
        <w:t>Faktanya</w:t>
      </w:r>
      <w:proofErr w:type="spellEnd"/>
      <w:r w:rsidRPr="006C41B0">
        <w:rPr>
          <w:rFonts w:eastAsiaTheme="minorHAnsi"/>
          <w:sz w:val="22"/>
          <w:szCs w:val="22"/>
        </w:rPr>
        <w:t xml:space="preserve">, </w:t>
      </w:r>
      <w:proofErr w:type="spellStart"/>
      <w:r w:rsidRPr="006C41B0">
        <w:rPr>
          <w:rFonts w:eastAsiaTheme="minorHAnsi"/>
          <w:sz w:val="22"/>
          <w:szCs w:val="22"/>
        </w:rPr>
        <w:t>selama</w:t>
      </w:r>
      <w:proofErr w:type="spellEnd"/>
      <w:r w:rsidRPr="006C41B0">
        <w:rPr>
          <w:rFonts w:eastAsiaTheme="minorHAnsi"/>
          <w:sz w:val="22"/>
          <w:szCs w:val="22"/>
        </w:rPr>
        <w:t xml:space="preserve"> proses </w:t>
      </w:r>
      <w:proofErr w:type="spellStart"/>
      <w:r w:rsidRPr="006C41B0">
        <w:rPr>
          <w:rFonts w:eastAsiaTheme="minorHAnsi"/>
          <w:sz w:val="22"/>
          <w:szCs w:val="22"/>
        </w:rPr>
        <w:t>pembelajaran</w:t>
      </w:r>
      <w:proofErr w:type="spellEnd"/>
      <w:r w:rsidRPr="006C41B0">
        <w:rPr>
          <w:rFonts w:eastAsiaTheme="minorHAnsi"/>
          <w:sz w:val="22"/>
          <w:szCs w:val="22"/>
        </w:rPr>
        <w:t xml:space="preserve"> </w:t>
      </w:r>
      <w:proofErr w:type="spellStart"/>
      <w:r w:rsidRPr="006C41B0">
        <w:rPr>
          <w:rFonts w:eastAsiaTheme="minorHAnsi"/>
          <w:sz w:val="22"/>
          <w:szCs w:val="22"/>
        </w:rPr>
        <w:t>mahasiswa</w:t>
      </w:r>
      <w:proofErr w:type="spellEnd"/>
      <w:r w:rsidRPr="006C41B0">
        <w:rPr>
          <w:rFonts w:eastAsiaTheme="minorHAnsi"/>
          <w:sz w:val="22"/>
          <w:szCs w:val="22"/>
        </w:rPr>
        <w:t xml:space="preserve"> </w:t>
      </w:r>
      <w:proofErr w:type="spellStart"/>
      <w:r w:rsidRPr="006C41B0">
        <w:rPr>
          <w:rFonts w:eastAsiaTheme="minorHAnsi"/>
          <w:sz w:val="22"/>
          <w:szCs w:val="22"/>
        </w:rPr>
        <w:t>tidak</w:t>
      </w:r>
      <w:proofErr w:type="spellEnd"/>
      <w:r w:rsidRPr="006C41B0">
        <w:rPr>
          <w:rFonts w:eastAsiaTheme="minorHAnsi"/>
          <w:sz w:val="22"/>
          <w:szCs w:val="22"/>
        </w:rPr>
        <w:t xml:space="preserve"> </w:t>
      </w:r>
      <w:proofErr w:type="spellStart"/>
      <w:r w:rsidRPr="006C41B0">
        <w:rPr>
          <w:rFonts w:eastAsiaTheme="minorHAnsi"/>
          <w:sz w:val="22"/>
          <w:szCs w:val="22"/>
        </w:rPr>
        <w:t>selalu</w:t>
      </w:r>
      <w:proofErr w:type="spellEnd"/>
      <w:r w:rsidRPr="006C41B0">
        <w:rPr>
          <w:rFonts w:eastAsiaTheme="minorHAnsi"/>
          <w:sz w:val="22"/>
          <w:szCs w:val="22"/>
        </w:rPr>
        <w:t xml:space="preserve"> </w:t>
      </w:r>
      <w:proofErr w:type="spellStart"/>
      <w:r w:rsidRPr="006C41B0">
        <w:rPr>
          <w:rFonts w:eastAsiaTheme="minorHAnsi"/>
          <w:sz w:val="22"/>
          <w:szCs w:val="22"/>
        </w:rPr>
        <w:t>menyerap</w:t>
      </w:r>
      <w:proofErr w:type="spellEnd"/>
      <w:r w:rsidRPr="006C41B0">
        <w:rPr>
          <w:rFonts w:eastAsiaTheme="minorHAnsi"/>
          <w:sz w:val="22"/>
          <w:szCs w:val="22"/>
        </w:rPr>
        <w:t xml:space="preserve"> </w:t>
      </w:r>
      <w:proofErr w:type="spellStart"/>
      <w:r w:rsidRPr="006C41B0">
        <w:rPr>
          <w:rFonts w:eastAsiaTheme="minorHAnsi"/>
          <w:sz w:val="22"/>
          <w:szCs w:val="22"/>
        </w:rPr>
        <w:t>informasi</w:t>
      </w:r>
      <w:proofErr w:type="spellEnd"/>
      <w:r w:rsidRPr="006C41B0">
        <w:rPr>
          <w:rFonts w:eastAsiaTheme="minorHAnsi"/>
          <w:sz w:val="22"/>
          <w:szCs w:val="22"/>
        </w:rPr>
        <w:t xml:space="preserve"> </w:t>
      </w:r>
      <w:proofErr w:type="spellStart"/>
      <w:r w:rsidRPr="006C41B0">
        <w:rPr>
          <w:rFonts w:eastAsiaTheme="minorHAnsi"/>
          <w:sz w:val="22"/>
          <w:szCs w:val="22"/>
        </w:rPr>
        <w:t>sepenuhnya</w:t>
      </w:r>
      <w:proofErr w:type="spellEnd"/>
      <w:r w:rsidRPr="006C41B0">
        <w:rPr>
          <w:rFonts w:eastAsiaTheme="minorHAnsi"/>
          <w:sz w:val="22"/>
          <w:szCs w:val="22"/>
        </w:rPr>
        <w:t xml:space="preserve">, </w:t>
      </w:r>
      <w:proofErr w:type="spellStart"/>
      <w:r w:rsidRPr="006C41B0">
        <w:rPr>
          <w:rFonts w:eastAsiaTheme="minorHAnsi"/>
          <w:sz w:val="22"/>
          <w:szCs w:val="22"/>
        </w:rPr>
        <w:t>terlebih</w:t>
      </w:r>
      <w:proofErr w:type="spellEnd"/>
      <w:r w:rsidRPr="006C41B0">
        <w:rPr>
          <w:rFonts w:eastAsiaTheme="minorHAnsi"/>
          <w:sz w:val="22"/>
          <w:szCs w:val="22"/>
        </w:rPr>
        <w:t xml:space="preserve"> pada </w:t>
      </w:r>
      <w:proofErr w:type="spellStart"/>
      <w:r w:rsidRPr="006C41B0">
        <w:rPr>
          <w:rFonts w:eastAsiaTheme="minorHAnsi"/>
          <w:sz w:val="22"/>
          <w:szCs w:val="22"/>
        </w:rPr>
        <w:t>mata</w:t>
      </w:r>
      <w:proofErr w:type="spellEnd"/>
      <w:r w:rsidRPr="006C41B0">
        <w:rPr>
          <w:rFonts w:eastAsiaTheme="minorHAnsi"/>
          <w:sz w:val="22"/>
          <w:szCs w:val="22"/>
        </w:rPr>
        <w:t xml:space="preserve"> </w:t>
      </w:r>
      <w:proofErr w:type="spellStart"/>
      <w:r w:rsidRPr="006C41B0">
        <w:rPr>
          <w:rFonts w:eastAsiaTheme="minorHAnsi"/>
          <w:sz w:val="22"/>
          <w:szCs w:val="22"/>
        </w:rPr>
        <w:t>pelajaran</w:t>
      </w:r>
      <w:proofErr w:type="spellEnd"/>
      <w:r w:rsidRPr="006C41B0">
        <w:rPr>
          <w:rFonts w:eastAsiaTheme="minorHAnsi"/>
          <w:sz w:val="22"/>
          <w:szCs w:val="22"/>
        </w:rPr>
        <w:t xml:space="preserve"> </w:t>
      </w:r>
      <w:proofErr w:type="spellStart"/>
      <w:r w:rsidRPr="006C41B0">
        <w:rPr>
          <w:rFonts w:eastAsiaTheme="minorHAnsi"/>
          <w:sz w:val="22"/>
          <w:szCs w:val="22"/>
        </w:rPr>
        <w:t>fisika</w:t>
      </w:r>
      <w:proofErr w:type="spellEnd"/>
      <w:r w:rsidRPr="006C41B0">
        <w:rPr>
          <w:rFonts w:eastAsiaTheme="minorHAnsi"/>
          <w:sz w:val="22"/>
          <w:szCs w:val="22"/>
        </w:rPr>
        <w:t xml:space="preserve"> yang </w:t>
      </w:r>
      <w:proofErr w:type="spellStart"/>
      <w:r w:rsidRPr="006C41B0">
        <w:rPr>
          <w:rFonts w:eastAsiaTheme="minorHAnsi"/>
          <w:sz w:val="22"/>
          <w:szCs w:val="22"/>
        </w:rPr>
        <w:t>memuat</w:t>
      </w:r>
      <w:proofErr w:type="spellEnd"/>
      <w:r w:rsidRPr="006C41B0">
        <w:rPr>
          <w:rFonts w:eastAsiaTheme="minorHAnsi"/>
          <w:sz w:val="22"/>
          <w:szCs w:val="22"/>
        </w:rPr>
        <w:t xml:space="preserve"> </w:t>
      </w:r>
      <w:proofErr w:type="spellStart"/>
      <w:r w:rsidRPr="006C41B0">
        <w:rPr>
          <w:rFonts w:eastAsiaTheme="minorHAnsi"/>
          <w:sz w:val="22"/>
          <w:szCs w:val="22"/>
        </w:rPr>
        <w:t>banyak</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w:t>
      </w:r>
      <w:proofErr w:type="spellStart"/>
      <w:r w:rsidRPr="006C41B0">
        <w:rPr>
          <w:rFonts w:eastAsiaTheme="minorHAnsi"/>
          <w:sz w:val="22"/>
          <w:szCs w:val="22"/>
        </w:rPr>
        <w:t>ilmiah</w:t>
      </w:r>
      <w:proofErr w:type="spellEnd"/>
      <w:r w:rsidRPr="006C41B0">
        <w:rPr>
          <w:rFonts w:eastAsiaTheme="minorHAnsi"/>
          <w:sz w:val="22"/>
          <w:szCs w:val="22"/>
        </w:rPr>
        <w:t>,</w:t>
      </w:r>
      <w:r w:rsidRPr="006C41B0">
        <w:rPr>
          <w:rFonts w:eastAsiaTheme="minorHAnsi"/>
          <w:sz w:val="22"/>
          <w:szCs w:val="22"/>
        </w:rPr>
        <w:fldChar w:fldCharType="begin" w:fldLock="1"/>
      </w:r>
      <w:r w:rsidRPr="006C41B0">
        <w:rPr>
          <w:rFonts w:eastAsiaTheme="minorHAnsi"/>
          <w:sz w:val="22"/>
          <w:szCs w:val="22"/>
        </w:rPr>
        <w:instrText>ADDIN CSL_CITATION {"citationItems":[{"id":"ITEM-1","itemData":{"ISSN":"2599-1531","abstract":"Penelitian ini bertujuan untuk:(1) membuat media pembelajaran elektronika dasar, (2) mengetahui kelayakan media pembelajaran elektronika dasar, dan 3) mengetahui respons peserta didik terhadap media pembelajaran elektronika dasar. Penelitian ini menggunakan metode Research and Development (R&amp;D). Pengumpulan data pada penelitian ini menggunakan kuesioner/angket untuk mendapatkan nilai dari uji ahli media, uji ahli materi/isi, dan respons dari peserta didik. Hasil dari penelitian ini diperoleh:(1) Media pembelajaran elektronika dasar dapat dibuat melalui tahapan –tahapan penelitian R&amp;D, (2)Hasil uji validasi media diperoleh hasil persentase 98,86% termasuk kualifikasi sangat layak, hasil uji validasi materi/isi diperoleh hasil persentase 97,91% termasuk kualifikasi sangat layak. (3)Hasil uji coba kelompok kecil dengan 5 responden diperoleh klasifikasi sangat baik, dan hasil uji coba kelompok besar 26 responden diperoleh klasifikasi sangat baik dan 1 responden diperoleh klasifikasi baik. Berdasarkan hasil dari penelitian ini, media pembelajaran elektronika dasar dinyatakan layak digunakansebagai media pembelajaran pada mata pelajaran dasar listrik dan elektronika di kelas X jurusan Teknik Audio Video SMK Negeri 1 Denpasar.","author":[{"dropping-particle":"","family":"Ferryana","given":"I Gede","non-dropping-particle":"","parse-names":false,"suffix":""},{"dropping-particle":"","family":"Ratnaya","given":"I Gede","non-dropping-particle":"","parse-names":false,"suffix":""},{"dropping-particle":"","family":"Nyoman","given":"Santiyadnya","non-dropping-particle":"","parse-names":false,"suffix":""}],"container-title":"Jurnal Pendidikan Teknik Elektro Undiksha","id":"ITEM-1","issue":"2","issued":{"date-parts":[["2020"]]},"page":"123-132","title":"Pengembangan Media Pembelajaran Elektronika Dasar","type":"article-journal","volume":"9"},"uris":["http://www.mendeley.com/documents/?uuid=d9211f0e-e2f2-481f-a61e-858864b7f77e"]}],"mendeley":{"formattedCitation":"(Ferryana et al., 2020)","plainTextFormattedCitation":"(Ferryana et al., 2020)","previouslyFormattedCitation":"(Ferryana et al., 2020)"},"properties":{"noteIndex":0},"schema":"https://github.com/citation-style-language/schema/raw/master/csl-citation.json"}</w:instrText>
      </w:r>
      <w:r w:rsidRPr="006C41B0">
        <w:rPr>
          <w:rFonts w:eastAsiaTheme="minorHAnsi"/>
          <w:sz w:val="22"/>
          <w:szCs w:val="22"/>
        </w:rPr>
        <w:fldChar w:fldCharType="separate"/>
      </w:r>
      <w:r w:rsidRPr="006C41B0">
        <w:rPr>
          <w:rFonts w:eastAsiaTheme="minorHAnsi"/>
          <w:noProof/>
          <w:sz w:val="22"/>
          <w:szCs w:val="22"/>
        </w:rPr>
        <w:t>(</w:t>
      </w:r>
      <w:proofErr w:type="spellStart"/>
      <w:r w:rsidRPr="006C41B0">
        <w:rPr>
          <w:rFonts w:eastAsiaTheme="minorHAnsi"/>
          <w:noProof/>
          <w:sz w:val="22"/>
          <w:szCs w:val="22"/>
        </w:rPr>
        <w:t>Ferryana</w:t>
      </w:r>
      <w:proofErr w:type="spellEnd"/>
      <w:r w:rsidRPr="006C41B0">
        <w:rPr>
          <w:rFonts w:eastAsiaTheme="minorHAnsi"/>
          <w:noProof/>
          <w:sz w:val="22"/>
          <w:szCs w:val="22"/>
        </w:rPr>
        <w:t xml:space="preserve"> et al., 2020)</w:t>
      </w:r>
      <w:r w:rsidRPr="006C41B0">
        <w:rPr>
          <w:rFonts w:eastAsiaTheme="minorHAnsi"/>
          <w:sz w:val="22"/>
          <w:szCs w:val="22"/>
        </w:rPr>
        <w:fldChar w:fldCharType="end"/>
      </w:r>
      <w:r w:rsidRPr="006C41B0">
        <w:rPr>
          <w:sz w:val="22"/>
          <w:szCs w:val="22"/>
          <w:shd w:val="clear" w:color="auto" w:fill="FFFFFF"/>
        </w:rPr>
        <w:t>.</w:t>
      </w:r>
      <w:r w:rsidRPr="006C41B0">
        <w:rPr>
          <w:rFonts w:eastAsiaTheme="minorHAnsi"/>
          <w:sz w:val="22"/>
          <w:szCs w:val="22"/>
        </w:rPr>
        <w:t xml:space="preserve"> </w:t>
      </w:r>
      <w:proofErr w:type="spellStart"/>
      <w:r w:rsidRPr="006C41B0">
        <w:rPr>
          <w:rFonts w:eastAsiaTheme="minorHAnsi"/>
          <w:sz w:val="22"/>
          <w:szCs w:val="22"/>
        </w:rPr>
        <w:t>Permasalahan</w:t>
      </w:r>
      <w:proofErr w:type="spellEnd"/>
      <w:r w:rsidRPr="006C41B0">
        <w:rPr>
          <w:rFonts w:eastAsiaTheme="minorHAnsi"/>
          <w:sz w:val="22"/>
          <w:szCs w:val="22"/>
        </w:rPr>
        <w:t xml:space="preserve"> </w:t>
      </w:r>
      <w:proofErr w:type="spellStart"/>
      <w:r w:rsidRPr="006C41B0">
        <w:rPr>
          <w:rFonts w:eastAsiaTheme="minorHAnsi"/>
          <w:sz w:val="22"/>
          <w:szCs w:val="22"/>
        </w:rPr>
        <w:t>pendidikan</w:t>
      </w:r>
      <w:proofErr w:type="spellEnd"/>
      <w:r w:rsidRPr="006C41B0">
        <w:rPr>
          <w:rFonts w:eastAsiaTheme="minorHAnsi"/>
          <w:sz w:val="22"/>
          <w:szCs w:val="22"/>
        </w:rPr>
        <w:t xml:space="preserve"> yang </w:t>
      </w:r>
      <w:proofErr w:type="spellStart"/>
      <w:r w:rsidRPr="006C41B0">
        <w:rPr>
          <w:rFonts w:eastAsiaTheme="minorHAnsi"/>
          <w:sz w:val="22"/>
          <w:szCs w:val="22"/>
        </w:rPr>
        <w:t>mendasar</w:t>
      </w:r>
      <w:proofErr w:type="spellEnd"/>
      <w:r w:rsidRPr="006C41B0">
        <w:rPr>
          <w:rFonts w:eastAsiaTheme="minorHAnsi"/>
          <w:sz w:val="22"/>
          <w:szCs w:val="22"/>
        </w:rPr>
        <w:t xml:space="preserve"> </w:t>
      </w:r>
      <w:proofErr w:type="spellStart"/>
      <w:r w:rsidRPr="006C41B0">
        <w:rPr>
          <w:rFonts w:eastAsiaTheme="minorHAnsi"/>
          <w:sz w:val="22"/>
          <w:szCs w:val="22"/>
        </w:rPr>
        <w:t>sering</w:t>
      </w:r>
      <w:proofErr w:type="spellEnd"/>
      <w:r w:rsidRPr="006C41B0">
        <w:rPr>
          <w:rFonts w:eastAsiaTheme="minorHAnsi"/>
          <w:sz w:val="22"/>
          <w:szCs w:val="22"/>
        </w:rPr>
        <w:t xml:space="preserve"> </w:t>
      </w:r>
      <w:proofErr w:type="spellStart"/>
      <w:r w:rsidRPr="006C41B0">
        <w:rPr>
          <w:rFonts w:eastAsiaTheme="minorHAnsi"/>
          <w:sz w:val="22"/>
          <w:szCs w:val="22"/>
        </w:rPr>
        <w:t>berkaitan</w:t>
      </w:r>
      <w:proofErr w:type="spellEnd"/>
      <w:r w:rsidRPr="006C41B0">
        <w:rPr>
          <w:rFonts w:eastAsiaTheme="minorHAnsi"/>
          <w:sz w:val="22"/>
          <w:szCs w:val="22"/>
        </w:rPr>
        <w:t xml:space="preserve"> </w:t>
      </w:r>
      <w:proofErr w:type="spellStart"/>
      <w:r w:rsidRPr="006C41B0">
        <w:rPr>
          <w:rFonts w:eastAsiaTheme="minorHAnsi"/>
          <w:sz w:val="22"/>
          <w:szCs w:val="22"/>
        </w:rPr>
        <w:t>dengan</w:t>
      </w:r>
      <w:proofErr w:type="spellEnd"/>
      <w:r w:rsidRPr="006C41B0">
        <w:rPr>
          <w:rFonts w:eastAsiaTheme="minorHAnsi"/>
          <w:sz w:val="22"/>
          <w:szCs w:val="22"/>
        </w:rPr>
        <w:t xml:space="preserve"> </w:t>
      </w:r>
      <w:proofErr w:type="spellStart"/>
      <w:r w:rsidRPr="006C41B0">
        <w:rPr>
          <w:rFonts w:eastAsiaTheme="minorHAnsi"/>
          <w:sz w:val="22"/>
          <w:szCs w:val="22"/>
        </w:rPr>
        <w:t>penanaman</w:t>
      </w:r>
      <w:proofErr w:type="spellEnd"/>
      <w:r w:rsidRPr="006C41B0">
        <w:rPr>
          <w:rFonts w:eastAsiaTheme="minorHAnsi"/>
          <w:sz w:val="22"/>
          <w:szCs w:val="22"/>
        </w:rPr>
        <w:t xml:space="preserve"> </w:t>
      </w:r>
      <w:proofErr w:type="spellStart"/>
      <w:r w:rsidRPr="006C41B0">
        <w:rPr>
          <w:rFonts w:eastAsiaTheme="minorHAnsi"/>
          <w:sz w:val="22"/>
          <w:szCs w:val="22"/>
        </w:rPr>
        <w:t>pemahaman</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yang </w:t>
      </w:r>
      <w:proofErr w:type="spellStart"/>
      <w:r w:rsidRPr="006C41B0">
        <w:rPr>
          <w:rFonts w:eastAsiaTheme="minorHAnsi"/>
          <w:sz w:val="22"/>
          <w:szCs w:val="22"/>
        </w:rPr>
        <w:t>kadang-kadang</w:t>
      </w:r>
      <w:proofErr w:type="spellEnd"/>
      <w:r w:rsidRPr="006C41B0">
        <w:rPr>
          <w:rFonts w:eastAsiaTheme="minorHAnsi"/>
          <w:sz w:val="22"/>
          <w:szCs w:val="22"/>
        </w:rPr>
        <w:t xml:space="preserve"> </w:t>
      </w:r>
      <w:proofErr w:type="spellStart"/>
      <w:r w:rsidRPr="006C41B0">
        <w:rPr>
          <w:rFonts w:eastAsiaTheme="minorHAnsi"/>
          <w:sz w:val="22"/>
          <w:szCs w:val="22"/>
        </w:rPr>
        <w:t>keliru</w:t>
      </w:r>
      <w:proofErr w:type="spellEnd"/>
      <w:r w:rsidRPr="006C41B0">
        <w:rPr>
          <w:rFonts w:eastAsiaTheme="minorHAnsi"/>
          <w:sz w:val="22"/>
          <w:szCs w:val="22"/>
        </w:rPr>
        <w:t xml:space="preserve">, </w:t>
      </w:r>
      <w:proofErr w:type="spellStart"/>
      <w:r w:rsidRPr="006C41B0">
        <w:rPr>
          <w:rFonts w:eastAsiaTheme="minorHAnsi"/>
          <w:sz w:val="22"/>
          <w:szCs w:val="22"/>
        </w:rPr>
        <w:t>kesalahan</w:t>
      </w:r>
      <w:proofErr w:type="spellEnd"/>
      <w:r w:rsidRPr="006C41B0">
        <w:rPr>
          <w:rFonts w:eastAsiaTheme="minorHAnsi"/>
          <w:sz w:val="22"/>
          <w:szCs w:val="22"/>
        </w:rPr>
        <w:t xml:space="preserve"> </w:t>
      </w:r>
      <w:proofErr w:type="spellStart"/>
      <w:r w:rsidRPr="006C41B0">
        <w:rPr>
          <w:rFonts w:eastAsiaTheme="minorHAnsi"/>
          <w:sz w:val="22"/>
          <w:szCs w:val="22"/>
        </w:rPr>
        <w:t>pemahaman</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oleh </w:t>
      </w:r>
      <w:proofErr w:type="spellStart"/>
      <w:r w:rsidRPr="006C41B0">
        <w:rPr>
          <w:rFonts w:eastAsiaTheme="minorHAnsi"/>
          <w:sz w:val="22"/>
          <w:szCs w:val="22"/>
        </w:rPr>
        <w:t>mahasiswa</w:t>
      </w:r>
      <w:proofErr w:type="spellEnd"/>
      <w:r w:rsidRPr="006C41B0">
        <w:rPr>
          <w:rFonts w:eastAsiaTheme="minorHAnsi"/>
          <w:sz w:val="22"/>
          <w:szCs w:val="22"/>
        </w:rPr>
        <w:t xml:space="preserve"> </w:t>
      </w:r>
      <w:proofErr w:type="spellStart"/>
      <w:r w:rsidRPr="006C41B0">
        <w:rPr>
          <w:rFonts w:eastAsiaTheme="minorHAnsi"/>
          <w:sz w:val="22"/>
          <w:szCs w:val="22"/>
        </w:rPr>
        <w:t>secara</w:t>
      </w:r>
      <w:proofErr w:type="spellEnd"/>
      <w:r w:rsidRPr="006C41B0">
        <w:rPr>
          <w:rFonts w:eastAsiaTheme="minorHAnsi"/>
          <w:sz w:val="22"/>
          <w:szCs w:val="22"/>
        </w:rPr>
        <w:t xml:space="preserve"> </w:t>
      </w:r>
      <w:proofErr w:type="spellStart"/>
      <w:r w:rsidRPr="006C41B0">
        <w:rPr>
          <w:rFonts w:eastAsiaTheme="minorHAnsi"/>
          <w:sz w:val="22"/>
          <w:szCs w:val="22"/>
        </w:rPr>
        <w:t>konsisten</w:t>
      </w:r>
      <w:proofErr w:type="spellEnd"/>
      <w:r w:rsidRPr="006C41B0">
        <w:rPr>
          <w:rFonts w:eastAsiaTheme="minorHAnsi"/>
          <w:sz w:val="22"/>
          <w:szCs w:val="22"/>
        </w:rPr>
        <w:t xml:space="preserve"> </w:t>
      </w:r>
      <w:proofErr w:type="spellStart"/>
      <w:r w:rsidRPr="006C41B0">
        <w:rPr>
          <w:rFonts w:eastAsiaTheme="minorHAnsi"/>
          <w:sz w:val="22"/>
          <w:szCs w:val="22"/>
        </w:rPr>
        <w:t>akan</w:t>
      </w:r>
      <w:proofErr w:type="spellEnd"/>
      <w:r w:rsidRPr="006C41B0">
        <w:rPr>
          <w:rFonts w:eastAsiaTheme="minorHAnsi"/>
          <w:sz w:val="22"/>
          <w:szCs w:val="22"/>
        </w:rPr>
        <w:t xml:space="preserve"> </w:t>
      </w:r>
      <w:proofErr w:type="spellStart"/>
      <w:r w:rsidRPr="006C41B0">
        <w:rPr>
          <w:rFonts w:eastAsiaTheme="minorHAnsi"/>
          <w:sz w:val="22"/>
          <w:szCs w:val="22"/>
        </w:rPr>
        <w:t>mempengaruhi</w:t>
      </w:r>
      <w:proofErr w:type="spellEnd"/>
      <w:r w:rsidRPr="006C41B0">
        <w:rPr>
          <w:rFonts w:eastAsiaTheme="minorHAnsi"/>
          <w:sz w:val="22"/>
          <w:szCs w:val="22"/>
        </w:rPr>
        <w:t xml:space="preserve"> </w:t>
      </w:r>
      <w:proofErr w:type="spellStart"/>
      <w:r w:rsidRPr="006C41B0">
        <w:rPr>
          <w:rFonts w:eastAsiaTheme="minorHAnsi"/>
          <w:sz w:val="22"/>
          <w:szCs w:val="22"/>
        </w:rPr>
        <w:t>efektivitas</w:t>
      </w:r>
      <w:proofErr w:type="spellEnd"/>
      <w:r w:rsidRPr="006C41B0">
        <w:rPr>
          <w:rFonts w:eastAsiaTheme="minorHAnsi"/>
          <w:sz w:val="22"/>
          <w:szCs w:val="22"/>
        </w:rPr>
        <w:t xml:space="preserve"> proses </w:t>
      </w:r>
      <w:proofErr w:type="spellStart"/>
      <w:proofErr w:type="gramStart"/>
      <w:r w:rsidRPr="006C41B0">
        <w:rPr>
          <w:rFonts w:eastAsiaTheme="minorHAnsi"/>
          <w:sz w:val="22"/>
          <w:szCs w:val="22"/>
        </w:rPr>
        <w:t>belajar</w:t>
      </w:r>
      <w:proofErr w:type="spellEnd"/>
      <w:r w:rsidRPr="006C41B0">
        <w:rPr>
          <w:rFonts w:eastAsiaTheme="minorHAnsi"/>
          <w:sz w:val="22"/>
          <w:szCs w:val="22"/>
        </w:rPr>
        <w:t>,</w:t>
      </w:r>
      <w:r w:rsidRPr="006C41B0">
        <w:rPr>
          <w:sz w:val="22"/>
          <w:szCs w:val="22"/>
          <w:shd w:val="clear" w:color="auto" w:fill="FFFFFF"/>
        </w:rPr>
        <w:t>.</w:t>
      </w:r>
      <w:proofErr w:type="gramEnd"/>
      <w:r w:rsidRPr="006C41B0">
        <w:rPr>
          <w:sz w:val="22"/>
          <w:szCs w:val="22"/>
          <w:shd w:val="clear" w:color="auto" w:fill="FFFFFF"/>
        </w:rPr>
        <w:t xml:space="preserve"> </w:t>
      </w:r>
      <w:proofErr w:type="spellStart"/>
      <w:r w:rsidRPr="006C41B0">
        <w:rPr>
          <w:rFonts w:eastAsiaTheme="minorHAnsi"/>
          <w:sz w:val="22"/>
          <w:szCs w:val="22"/>
        </w:rPr>
        <w:t>Miskonsepsi</w:t>
      </w:r>
      <w:proofErr w:type="spellEnd"/>
      <w:r w:rsidRPr="006C41B0">
        <w:rPr>
          <w:rFonts w:eastAsiaTheme="minorHAnsi"/>
          <w:sz w:val="22"/>
          <w:szCs w:val="22"/>
        </w:rPr>
        <w:t xml:space="preserve"> (</w:t>
      </w:r>
      <w:proofErr w:type="spellStart"/>
      <w:r w:rsidRPr="006C41B0">
        <w:rPr>
          <w:rFonts w:eastAsiaTheme="minorHAnsi"/>
          <w:sz w:val="22"/>
          <w:szCs w:val="22"/>
        </w:rPr>
        <w:t>kesalahpahaman</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w:t>
      </w:r>
      <w:proofErr w:type="spellStart"/>
      <w:r w:rsidRPr="006C41B0">
        <w:rPr>
          <w:rFonts w:eastAsiaTheme="minorHAnsi"/>
          <w:sz w:val="22"/>
          <w:szCs w:val="22"/>
        </w:rPr>
        <w:t>merupakan</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w:t>
      </w:r>
      <w:proofErr w:type="spellStart"/>
      <w:r w:rsidRPr="006C41B0">
        <w:rPr>
          <w:rFonts w:eastAsiaTheme="minorHAnsi"/>
          <w:sz w:val="22"/>
          <w:szCs w:val="22"/>
        </w:rPr>
        <w:t>awal</w:t>
      </w:r>
      <w:proofErr w:type="spellEnd"/>
      <w:r w:rsidRPr="006C41B0">
        <w:rPr>
          <w:rFonts w:eastAsiaTheme="minorHAnsi"/>
          <w:sz w:val="22"/>
          <w:szCs w:val="22"/>
        </w:rPr>
        <w:t xml:space="preserve"> </w:t>
      </w:r>
      <w:proofErr w:type="spellStart"/>
      <w:r w:rsidRPr="006C41B0">
        <w:rPr>
          <w:rFonts w:eastAsiaTheme="minorHAnsi"/>
          <w:sz w:val="22"/>
          <w:szCs w:val="22"/>
        </w:rPr>
        <w:t>mahasiswa</w:t>
      </w:r>
      <w:proofErr w:type="spellEnd"/>
      <w:r w:rsidRPr="006C41B0">
        <w:rPr>
          <w:rFonts w:eastAsiaTheme="minorHAnsi"/>
          <w:sz w:val="22"/>
          <w:szCs w:val="22"/>
        </w:rPr>
        <w:t xml:space="preserve"> </w:t>
      </w:r>
      <w:proofErr w:type="spellStart"/>
      <w:r w:rsidRPr="006C41B0">
        <w:rPr>
          <w:rFonts w:eastAsiaTheme="minorHAnsi"/>
          <w:sz w:val="22"/>
          <w:szCs w:val="22"/>
        </w:rPr>
        <w:t>hasil</w:t>
      </w:r>
      <w:proofErr w:type="spellEnd"/>
      <w:r w:rsidRPr="006C41B0">
        <w:rPr>
          <w:rFonts w:eastAsiaTheme="minorHAnsi"/>
          <w:sz w:val="22"/>
          <w:szCs w:val="22"/>
        </w:rPr>
        <w:t xml:space="preserve"> </w:t>
      </w:r>
      <w:proofErr w:type="spellStart"/>
      <w:r w:rsidRPr="006C41B0">
        <w:rPr>
          <w:rFonts w:eastAsiaTheme="minorHAnsi"/>
          <w:sz w:val="22"/>
          <w:szCs w:val="22"/>
        </w:rPr>
        <w:t>dari</w:t>
      </w:r>
      <w:proofErr w:type="spellEnd"/>
      <w:r w:rsidRPr="006C41B0">
        <w:rPr>
          <w:rFonts w:eastAsiaTheme="minorHAnsi"/>
          <w:sz w:val="22"/>
          <w:szCs w:val="22"/>
        </w:rPr>
        <w:t xml:space="preserve"> </w:t>
      </w:r>
      <w:proofErr w:type="spellStart"/>
      <w:r w:rsidRPr="006C41B0">
        <w:rPr>
          <w:rFonts w:eastAsiaTheme="minorHAnsi"/>
          <w:sz w:val="22"/>
          <w:szCs w:val="22"/>
        </w:rPr>
        <w:t>konstruksi</w:t>
      </w:r>
      <w:proofErr w:type="spellEnd"/>
      <w:r w:rsidRPr="006C41B0">
        <w:rPr>
          <w:rFonts w:eastAsiaTheme="minorHAnsi"/>
          <w:sz w:val="22"/>
          <w:szCs w:val="22"/>
        </w:rPr>
        <w:t xml:space="preserve"> </w:t>
      </w:r>
      <w:proofErr w:type="spellStart"/>
      <w:r w:rsidRPr="006C41B0">
        <w:rPr>
          <w:rFonts w:eastAsiaTheme="minorHAnsi"/>
          <w:sz w:val="22"/>
          <w:szCs w:val="22"/>
        </w:rPr>
        <w:t>mengenai</w:t>
      </w:r>
      <w:proofErr w:type="spellEnd"/>
      <w:r w:rsidRPr="006C41B0">
        <w:rPr>
          <w:rFonts w:eastAsiaTheme="minorHAnsi"/>
          <w:sz w:val="22"/>
          <w:szCs w:val="22"/>
        </w:rPr>
        <w:t xml:space="preserve"> </w:t>
      </w:r>
      <w:proofErr w:type="spellStart"/>
      <w:r w:rsidRPr="006C41B0">
        <w:rPr>
          <w:rFonts w:eastAsiaTheme="minorHAnsi"/>
          <w:sz w:val="22"/>
          <w:szCs w:val="22"/>
        </w:rPr>
        <w:t>pengetahuannya</w:t>
      </w:r>
      <w:proofErr w:type="spellEnd"/>
      <w:r w:rsidRPr="006C41B0">
        <w:rPr>
          <w:rFonts w:eastAsiaTheme="minorHAnsi"/>
          <w:sz w:val="22"/>
          <w:szCs w:val="22"/>
        </w:rPr>
        <w:t xml:space="preserve"> yang </w:t>
      </w:r>
      <w:proofErr w:type="spellStart"/>
      <w:r w:rsidRPr="006C41B0">
        <w:rPr>
          <w:rFonts w:eastAsiaTheme="minorHAnsi"/>
          <w:sz w:val="22"/>
          <w:szCs w:val="22"/>
        </w:rPr>
        <w:t>tidak</w:t>
      </w:r>
      <w:proofErr w:type="spellEnd"/>
      <w:r w:rsidRPr="006C41B0">
        <w:rPr>
          <w:rFonts w:eastAsiaTheme="minorHAnsi"/>
          <w:sz w:val="22"/>
          <w:szCs w:val="22"/>
        </w:rPr>
        <w:t xml:space="preserve"> </w:t>
      </w:r>
      <w:proofErr w:type="spellStart"/>
      <w:r w:rsidRPr="006C41B0">
        <w:rPr>
          <w:rFonts w:eastAsiaTheme="minorHAnsi"/>
          <w:sz w:val="22"/>
          <w:szCs w:val="22"/>
        </w:rPr>
        <w:t>sesuai</w:t>
      </w:r>
      <w:proofErr w:type="spellEnd"/>
      <w:r w:rsidRPr="006C41B0">
        <w:rPr>
          <w:rFonts w:eastAsiaTheme="minorHAnsi"/>
          <w:sz w:val="22"/>
          <w:szCs w:val="22"/>
        </w:rPr>
        <w:t xml:space="preserve"> </w:t>
      </w:r>
      <w:proofErr w:type="spellStart"/>
      <w:r w:rsidRPr="006C41B0">
        <w:rPr>
          <w:rFonts w:eastAsiaTheme="minorHAnsi"/>
          <w:sz w:val="22"/>
          <w:szCs w:val="22"/>
        </w:rPr>
        <w:t>atau</w:t>
      </w:r>
      <w:proofErr w:type="spellEnd"/>
      <w:r w:rsidRPr="006C41B0">
        <w:rPr>
          <w:rFonts w:eastAsiaTheme="minorHAnsi"/>
          <w:sz w:val="22"/>
          <w:szCs w:val="22"/>
        </w:rPr>
        <w:t xml:space="preserve"> </w:t>
      </w:r>
      <w:proofErr w:type="spellStart"/>
      <w:r w:rsidRPr="006C41B0">
        <w:rPr>
          <w:rFonts w:eastAsiaTheme="minorHAnsi"/>
          <w:sz w:val="22"/>
          <w:szCs w:val="22"/>
        </w:rPr>
        <w:t>berbeda</w:t>
      </w:r>
      <w:proofErr w:type="spellEnd"/>
      <w:r w:rsidRPr="006C41B0">
        <w:rPr>
          <w:rFonts w:eastAsiaTheme="minorHAnsi"/>
          <w:sz w:val="22"/>
          <w:szCs w:val="22"/>
        </w:rPr>
        <w:t xml:space="preserve"> </w:t>
      </w:r>
      <w:proofErr w:type="spellStart"/>
      <w:r w:rsidRPr="006C41B0">
        <w:rPr>
          <w:rFonts w:eastAsiaTheme="minorHAnsi"/>
          <w:sz w:val="22"/>
          <w:szCs w:val="22"/>
        </w:rPr>
        <w:t>dengan</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para </w:t>
      </w:r>
      <w:proofErr w:type="spellStart"/>
      <w:r w:rsidRPr="006C41B0">
        <w:rPr>
          <w:rFonts w:eastAsiaTheme="minorHAnsi"/>
          <w:sz w:val="22"/>
          <w:szCs w:val="22"/>
        </w:rPr>
        <w:t>ilmiah</w:t>
      </w:r>
      <w:proofErr w:type="spellEnd"/>
      <w:r w:rsidRPr="006C41B0">
        <w:rPr>
          <w:rFonts w:eastAsiaTheme="minorHAnsi"/>
          <w:sz w:val="22"/>
          <w:szCs w:val="22"/>
        </w:rPr>
        <w:t xml:space="preserve"> </w:t>
      </w:r>
      <w:r w:rsidRPr="006C41B0">
        <w:rPr>
          <w:rFonts w:eastAsiaTheme="minorHAnsi"/>
          <w:sz w:val="22"/>
          <w:szCs w:val="22"/>
        </w:rPr>
        <w:fldChar w:fldCharType="begin" w:fldLock="1"/>
      </w:r>
      <w:r w:rsidRPr="006C41B0">
        <w:rPr>
          <w:rFonts w:eastAsiaTheme="minorHAnsi"/>
          <w:sz w:val="22"/>
          <w:szCs w:val="22"/>
        </w:rPr>
        <w:instrText>ADDIN CSL_CITATION {"citationItems":[{"id":"ITEM-1","itemData":{"ISSN":"2615-8639","abstract":"This study aims to determine and analyze the presence or absence of misconceptions experienced by students on the concept of vibration and wave matter. This research is a descriptive qualitative. Conducted on the students of class VIII. The sample used is taken by random sampling. The material used in analyzing misconceptions is the material that has been studied previously, the matter are vibration and waves. The instrument used is a reference concept map. This research is conducted through three stages, namely pre-survey stage, implementation, and conclusion. The data of the research are analyzed quantitatively and qualitatively. The results show that the average concept map in criteria is low. The low concept map is caused by the distribution of concept statement with the average of misconception 7.40%, and do not understand the concept of 61.59%, so the average students who understand the concept of 31.01%.","author":[{"dropping-particle":"","family":"Aulia","given":"Selly","non-dropping-particle":"","parse-names":false,"suffix":""},{"dropping-particle":"","family":"Diana","given":"Nirva","non-dropping-particle":"","parse-names":false,"suffix":""},{"dropping-particle":"","family":"Yuberti","given":"Yuberti","non-dropping-particle":"","parse-names":false,"suffix":""}],"container-title":"Indonesian Journal of Science and Mathematics Education","id":"ITEM-1","issue":"2","issued":{"date-parts":[["2018"]]},"page":"155-161","title":"Analisis Miskonsepsi Siswa Smp Pada Materi Fisika Analysis of Misconception of Junior High School Students in Physical Materials","type":"article-journal","volume":"01"},"uris":["http://www.mendeley.com/documents/?uuid=2992c3cd-6007-437a-9ff4-ba82cbd11eb1"]}],"mendeley":{"formattedCitation":"(Aulia et al., 2018)","plainTextFormattedCitation":"(Aulia et al., 2018)","previouslyFormattedCitation":"(Aulia et al., 2018)"},"properties":{"noteIndex":0},"schema":"https://github.com/citation-style-language/schema/raw/master/csl-citation.json"}</w:instrText>
      </w:r>
      <w:r w:rsidRPr="006C41B0">
        <w:rPr>
          <w:rFonts w:eastAsiaTheme="minorHAnsi"/>
          <w:sz w:val="22"/>
          <w:szCs w:val="22"/>
        </w:rPr>
        <w:fldChar w:fldCharType="separate"/>
      </w:r>
      <w:r w:rsidRPr="006C41B0">
        <w:rPr>
          <w:rFonts w:eastAsiaTheme="minorHAnsi"/>
          <w:noProof/>
          <w:sz w:val="22"/>
          <w:szCs w:val="22"/>
        </w:rPr>
        <w:t>(Aulia et al., 2018)</w:t>
      </w:r>
      <w:r w:rsidRPr="006C41B0">
        <w:rPr>
          <w:rFonts w:eastAsiaTheme="minorHAnsi"/>
          <w:sz w:val="22"/>
          <w:szCs w:val="22"/>
        </w:rPr>
        <w:fldChar w:fldCharType="end"/>
      </w:r>
      <w:r w:rsidRPr="006C41B0">
        <w:rPr>
          <w:rFonts w:eastAsiaTheme="minorHAnsi"/>
          <w:sz w:val="22"/>
          <w:szCs w:val="22"/>
        </w:rPr>
        <w:t xml:space="preserve">; </w:t>
      </w:r>
      <w:r w:rsidRPr="006C41B0">
        <w:rPr>
          <w:rFonts w:eastAsiaTheme="minorHAnsi"/>
          <w:sz w:val="22"/>
          <w:szCs w:val="22"/>
        </w:rPr>
        <w:fldChar w:fldCharType="begin" w:fldLock="1"/>
      </w:r>
      <w:r w:rsidRPr="006C41B0">
        <w:rPr>
          <w:rFonts w:eastAsiaTheme="minorHAnsi"/>
          <w:sz w:val="22"/>
          <w:szCs w:val="22"/>
        </w:rPr>
        <w:instrText>ADDIN CSL_CITATION {"citationItems":[{"id":"ITEM-1","itemData":{"ISBN":"9786026159960","abstract":"Abstrak Instrumen penelitian adalah komponen penting dalam penelitian ilmiah karena menutup kemungkinan instrumen dari suatu penelitian dapat digunakan kembali oleh penelitian lain yang memiliki keterkaitan dan kebutuhan yang sama. Artinya instrumen penelitian dapat menjadi aset ilmiah bagi seorang peneliti yang mengembangkannya. Pengembangan instrumen dapat dilakukan dengan mengikuti metode penelitian dan pengembangan. Peneliti dapat mengikuti semua langkah-langkah kerja yang ditawarkan atau memodifikasi langkah kerja sesuai instumen adalah alat yang digunakan dalam mengumpulkan data penelitian, t pengukuran dan penilaian. Jika instrumen memiliki keandalan yang tinggi tidak kebutuhan penelitiannya. Instrumen penilaian kinerja dosen yang dikembangkan menjadi produk penelitian pengembangan, yang dapat digunakan untuk melaksanakan pengukuran dan penilaian kinerja dosen pada sebuah program atau lembaga. Kata","author":[{"dropping-particle":"","family":"Adib","given":"Helen Sabera","non-dropping-particle":"","parse-names":false,"suffix":""}],"container-title":"Prosiding Seminar Nasional Pendidikan Sains dan Teknologi, fakultas MIPA Universitas Muhammadiyah Semarang","id":"ITEM-1","issued":{"date-parts":[["2017"]]},"page":"139-157","title":"Teknik Pengembangan Instrumen Penelitian Ilmiah Di Perguruan Tinggi Keagamaan Islam","type":"article-journal"},"uris":["http://www.mendeley.com/documents/?uuid=553ef4ba-7082-45cd-8d49-8e47ed69bf68"]}],"mendeley":{"formattedCitation":"(Adib, 2017)","plainTextFormattedCitation":"(Adib, 2017)","previouslyFormattedCitation":"(Adib, 2017)"},"properties":{"noteIndex":0},"schema":"https://github.com/citation-style-language/schema/raw/master/csl-citation.json"}</w:instrText>
      </w:r>
      <w:r w:rsidRPr="006C41B0">
        <w:rPr>
          <w:rFonts w:eastAsiaTheme="minorHAnsi"/>
          <w:sz w:val="22"/>
          <w:szCs w:val="22"/>
        </w:rPr>
        <w:fldChar w:fldCharType="separate"/>
      </w:r>
      <w:r w:rsidRPr="006C41B0">
        <w:rPr>
          <w:rFonts w:eastAsiaTheme="minorHAnsi"/>
          <w:noProof/>
          <w:sz w:val="22"/>
          <w:szCs w:val="22"/>
        </w:rPr>
        <w:t>(Adib, 2017)</w:t>
      </w:r>
      <w:r w:rsidRPr="006C41B0">
        <w:rPr>
          <w:rFonts w:eastAsiaTheme="minorHAnsi"/>
          <w:sz w:val="22"/>
          <w:szCs w:val="22"/>
        </w:rPr>
        <w:fldChar w:fldCharType="end"/>
      </w:r>
      <w:r w:rsidRPr="006C41B0">
        <w:rPr>
          <w:rFonts w:eastAsiaTheme="minorHAnsi"/>
          <w:sz w:val="22"/>
          <w:szCs w:val="22"/>
        </w:rPr>
        <w:t xml:space="preserve"> dan </w:t>
      </w:r>
      <w:r w:rsidRPr="006C41B0">
        <w:rPr>
          <w:rFonts w:eastAsiaTheme="minorHAnsi"/>
          <w:sz w:val="22"/>
          <w:szCs w:val="22"/>
        </w:rPr>
        <w:fldChar w:fldCharType="begin" w:fldLock="1"/>
      </w:r>
      <w:r w:rsidRPr="006C41B0">
        <w:rPr>
          <w:rFonts w:eastAsiaTheme="minorHAnsi"/>
          <w:sz w:val="22"/>
          <w:szCs w:val="22"/>
        </w:rPr>
        <w:instrText>ADDIN CSL_CITATION {"citationItems":[{"id":"ITEM-1","itemData":{"ISSN":"2615-8639","abstract":"This study aims to determine and analyze the presence or absence of misconceptions experienced by students on the concept of vibration and wave matter. This research is a descriptive qualitative. Conducted on the students of class VIII. The sample used is taken by random sampling. The material used in analyzing misconceptions is the material that has been studied previously, the matter are vibration and waves. The instrument used is a reference concept map. This research is conducted through three stages, namely pre-survey stage, implementation, and conclusion. The data of the research are analyzed quantitatively and qualitatively. The results show that the average concept map in criteria is low. The low concept map is caused by the distribution of concept statement with the average of misconception 7.40%, and do not understand the concept of 61.59%, so the average students who understand the concept of 31.01%.","author":[{"dropping-particle":"","family":"Aulia","given":"Selly","non-dropping-particle":"","parse-names":false,"suffix":""},{"dropping-particle":"","family":"Diana","given":"Nirva","non-dropping-particle":"","parse-names":false,"suffix":""},{"dropping-particle":"","family":"Yuberti","given":"Yuberti","non-dropping-particle":"","parse-names":false,"suffix":""}],"container-title":"Indonesian Journal of Science and Mathematics Education","id":"ITEM-1","issue":"2","issued":{"date-parts":[["2018"]]},"page":"155-161","title":"Analisis Miskonsepsi Siswa Smp Pada Materi Fisika Analysis of Misconception of Junior High School Students in Physical Materials","type":"article-journal","volume":"01"},"uris":["http://www.mendeley.com/documents/?uuid=2992c3cd-6007-437a-9ff4-ba82cbd11eb1"]}],"mendeley":{"formattedCitation":"(Aulia et al., 2018)","plainTextFormattedCitation":"(Aulia et al., 2018)","previouslyFormattedCitation":"(Aulia et al., 2018)"},"properties":{"noteIndex":0},"schema":"https://github.com/citation-style-language/schema/raw/master/csl-citation.json"}</w:instrText>
      </w:r>
      <w:r w:rsidRPr="006C41B0">
        <w:rPr>
          <w:rFonts w:eastAsiaTheme="minorHAnsi"/>
          <w:sz w:val="22"/>
          <w:szCs w:val="22"/>
        </w:rPr>
        <w:fldChar w:fldCharType="separate"/>
      </w:r>
      <w:r w:rsidRPr="006C41B0">
        <w:rPr>
          <w:rFonts w:eastAsiaTheme="minorHAnsi"/>
          <w:noProof/>
          <w:sz w:val="22"/>
          <w:szCs w:val="22"/>
        </w:rPr>
        <w:t>(Aulia et al., 2018)</w:t>
      </w:r>
      <w:r w:rsidRPr="006C41B0">
        <w:rPr>
          <w:rFonts w:eastAsiaTheme="minorHAnsi"/>
          <w:sz w:val="22"/>
          <w:szCs w:val="22"/>
        </w:rPr>
        <w:fldChar w:fldCharType="end"/>
      </w:r>
      <w:r w:rsidRPr="006C41B0">
        <w:rPr>
          <w:rFonts w:eastAsiaTheme="minorHAnsi"/>
          <w:sz w:val="22"/>
          <w:szCs w:val="22"/>
        </w:rPr>
        <w:t xml:space="preserve">. </w:t>
      </w:r>
      <w:proofErr w:type="spellStart"/>
      <w:r w:rsidRPr="006C41B0">
        <w:rPr>
          <w:rFonts w:eastAsiaTheme="minorHAnsi"/>
          <w:sz w:val="22"/>
          <w:szCs w:val="22"/>
        </w:rPr>
        <w:t>Pembelajaran</w:t>
      </w:r>
      <w:proofErr w:type="spellEnd"/>
      <w:r w:rsidRPr="006C41B0">
        <w:rPr>
          <w:rFonts w:eastAsiaTheme="minorHAnsi"/>
          <w:sz w:val="22"/>
          <w:szCs w:val="22"/>
        </w:rPr>
        <w:t xml:space="preserve"> yang </w:t>
      </w:r>
      <w:proofErr w:type="spellStart"/>
      <w:r w:rsidRPr="006C41B0">
        <w:rPr>
          <w:rFonts w:eastAsiaTheme="minorHAnsi"/>
          <w:sz w:val="22"/>
          <w:szCs w:val="22"/>
        </w:rPr>
        <w:t>tidak</w:t>
      </w:r>
      <w:proofErr w:type="spellEnd"/>
      <w:r w:rsidRPr="006C41B0">
        <w:rPr>
          <w:rFonts w:eastAsiaTheme="minorHAnsi"/>
          <w:sz w:val="22"/>
          <w:szCs w:val="22"/>
        </w:rPr>
        <w:t xml:space="preserve"> </w:t>
      </w:r>
      <w:proofErr w:type="spellStart"/>
      <w:r w:rsidRPr="006C41B0">
        <w:rPr>
          <w:rFonts w:eastAsiaTheme="minorHAnsi"/>
          <w:sz w:val="22"/>
          <w:szCs w:val="22"/>
        </w:rPr>
        <w:t>mempertimbangkan</w:t>
      </w:r>
      <w:proofErr w:type="spellEnd"/>
      <w:r w:rsidRPr="006C41B0">
        <w:rPr>
          <w:rFonts w:eastAsiaTheme="minorHAnsi"/>
          <w:sz w:val="22"/>
          <w:szCs w:val="22"/>
        </w:rPr>
        <w:t xml:space="preserve"> </w:t>
      </w:r>
      <w:proofErr w:type="spellStart"/>
      <w:r w:rsidRPr="006C41B0">
        <w:rPr>
          <w:rFonts w:eastAsiaTheme="minorHAnsi"/>
          <w:sz w:val="22"/>
          <w:szCs w:val="22"/>
        </w:rPr>
        <w:t>pengetahuan</w:t>
      </w:r>
      <w:proofErr w:type="spellEnd"/>
      <w:r w:rsidRPr="006C41B0">
        <w:rPr>
          <w:rFonts w:eastAsiaTheme="minorHAnsi"/>
          <w:sz w:val="22"/>
          <w:szCs w:val="22"/>
        </w:rPr>
        <w:t xml:space="preserve"> </w:t>
      </w:r>
      <w:proofErr w:type="spellStart"/>
      <w:r w:rsidRPr="006C41B0">
        <w:rPr>
          <w:rFonts w:eastAsiaTheme="minorHAnsi"/>
          <w:sz w:val="22"/>
          <w:szCs w:val="22"/>
        </w:rPr>
        <w:t>awal</w:t>
      </w:r>
      <w:proofErr w:type="spellEnd"/>
      <w:r w:rsidRPr="006C41B0">
        <w:rPr>
          <w:rFonts w:eastAsiaTheme="minorHAnsi"/>
          <w:sz w:val="22"/>
          <w:szCs w:val="22"/>
        </w:rPr>
        <w:t xml:space="preserve"> </w:t>
      </w:r>
      <w:proofErr w:type="spellStart"/>
      <w:r w:rsidRPr="006C41B0">
        <w:rPr>
          <w:rFonts w:eastAsiaTheme="minorHAnsi"/>
          <w:sz w:val="22"/>
          <w:szCs w:val="22"/>
        </w:rPr>
        <w:t>mahasiswa</w:t>
      </w:r>
      <w:proofErr w:type="spellEnd"/>
      <w:r w:rsidRPr="006C41B0">
        <w:rPr>
          <w:rFonts w:eastAsiaTheme="minorHAnsi"/>
          <w:sz w:val="22"/>
          <w:szCs w:val="22"/>
        </w:rPr>
        <w:t xml:space="preserve"> </w:t>
      </w:r>
      <w:proofErr w:type="spellStart"/>
      <w:r w:rsidRPr="006C41B0">
        <w:rPr>
          <w:rFonts w:eastAsiaTheme="minorHAnsi"/>
          <w:sz w:val="22"/>
          <w:szCs w:val="22"/>
        </w:rPr>
        <w:t>mengakibatkan</w:t>
      </w:r>
      <w:proofErr w:type="spellEnd"/>
      <w:r w:rsidRPr="006C41B0">
        <w:rPr>
          <w:rFonts w:eastAsiaTheme="minorHAnsi"/>
          <w:sz w:val="22"/>
          <w:szCs w:val="22"/>
        </w:rPr>
        <w:t xml:space="preserve"> </w:t>
      </w:r>
      <w:proofErr w:type="spellStart"/>
      <w:r w:rsidRPr="006C41B0">
        <w:rPr>
          <w:rFonts w:eastAsiaTheme="minorHAnsi"/>
          <w:sz w:val="22"/>
          <w:szCs w:val="22"/>
        </w:rPr>
        <w:t>miskonsepsi-miskonsepsi</w:t>
      </w:r>
      <w:proofErr w:type="spellEnd"/>
      <w:r w:rsidRPr="006C41B0">
        <w:rPr>
          <w:rFonts w:eastAsiaTheme="minorHAnsi"/>
          <w:sz w:val="22"/>
          <w:szCs w:val="22"/>
        </w:rPr>
        <w:t xml:space="preserve"> </w:t>
      </w:r>
      <w:proofErr w:type="spellStart"/>
      <w:r w:rsidRPr="006C41B0">
        <w:rPr>
          <w:rFonts w:eastAsiaTheme="minorHAnsi"/>
          <w:sz w:val="22"/>
          <w:szCs w:val="22"/>
        </w:rPr>
        <w:t>mahasiswa</w:t>
      </w:r>
      <w:proofErr w:type="spellEnd"/>
      <w:r w:rsidRPr="006C41B0">
        <w:rPr>
          <w:rFonts w:eastAsiaTheme="minorHAnsi"/>
          <w:sz w:val="22"/>
          <w:szCs w:val="22"/>
        </w:rPr>
        <w:t xml:space="preserve"> </w:t>
      </w:r>
      <w:proofErr w:type="spellStart"/>
      <w:r w:rsidRPr="006C41B0">
        <w:rPr>
          <w:rFonts w:eastAsiaTheme="minorHAnsi"/>
          <w:sz w:val="22"/>
          <w:szCs w:val="22"/>
        </w:rPr>
        <w:t>semakin</w:t>
      </w:r>
      <w:proofErr w:type="spellEnd"/>
      <w:r w:rsidRPr="006C41B0">
        <w:rPr>
          <w:rFonts w:eastAsiaTheme="minorHAnsi"/>
          <w:sz w:val="22"/>
          <w:szCs w:val="22"/>
        </w:rPr>
        <w:t xml:space="preserve"> </w:t>
      </w:r>
      <w:proofErr w:type="spellStart"/>
      <w:r w:rsidRPr="006C41B0">
        <w:rPr>
          <w:rFonts w:eastAsiaTheme="minorHAnsi"/>
          <w:sz w:val="22"/>
          <w:szCs w:val="22"/>
        </w:rPr>
        <w:t>kompleks</w:t>
      </w:r>
      <w:proofErr w:type="spellEnd"/>
      <w:r w:rsidRPr="006C41B0">
        <w:rPr>
          <w:rFonts w:eastAsiaTheme="minorHAnsi"/>
          <w:sz w:val="22"/>
          <w:szCs w:val="22"/>
        </w:rPr>
        <w:t xml:space="preserve">. </w:t>
      </w:r>
      <w:proofErr w:type="spellStart"/>
      <w:r w:rsidRPr="006C41B0">
        <w:rPr>
          <w:rFonts w:eastAsiaTheme="minorHAnsi"/>
          <w:sz w:val="22"/>
          <w:szCs w:val="22"/>
        </w:rPr>
        <w:t>Miskonsepsi</w:t>
      </w:r>
      <w:proofErr w:type="spellEnd"/>
      <w:r w:rsidRPr="006C41B0">
        <w:rPr>
          <w:rFonts w:eastAsiaTheme="minorHAnsi"/>
          <w:sz w:val="22"/>
          <w:szCs w:val="22"/>
        </w:rPr>
        <w:t xml:space="preserve"> sangat </w:t>
      </w:r>
      <w:proofErr w:type="spellStart"/>
      <w:r w:rsidRPr="006C41B0">
        <w:rPr>
          <w:rFonts w:eastAsiaTheme="minorHAnsi"/>
          <w:sz w:val="22"/>
          <w:szCs w:val="22"/>
        </w:rPr>
        <w:t>berpengaruh</w:t>
      </w:r>
      <w:proofErr w:type="spellEnd"/>
      <w:r w:rsidRPr="006C41B0">
        <w:rPr>
          <w:rFonts w:eastAsiaTheme="minorHAnsi"/>
          <w:sz w:val="22"/>
          <w:szCs w:val="22"/>
        </w:rPr>
        <w:t xml:space="preserve"> </w:t>
      </w:r>
      <w:proofErr w:type="spellStart"/>
      <w:r w:rsidRPr="006C41B0">
        <w:rPr>
          <w:rFonts w:eastAsiaTheme="minorHAnsi"/>
          <w:sz w:val="22"/>
          <w:szCs w:val="22"/>
        </w:rPr>
        <w:t>terhadap</w:t>
      </w:r>
      <w:proofErr w:type="spellEnd"/>
      <w:r w:rsidRPr="006C41B0">
        <w:rPr>
          <w:rFonts w:eastAsiaTheme="minorHAnsi"/>
          <w:sz w:val="22"/>
          <w:szCs w:val="22"/>
        </w:rPr>
        <w:t xml:space="preserve"> </w:t>
      </w:r>
      <w:proofErr w:type="spellStart"/>
      <w:r w:rsidRPr="006C41B0">
        <w:rPr>
          <w:rFonts w:eastAsiaTheme="minorHAnsi"/>
          <w:sz w:val="22"/>
          <w:szCs w:val="22"/>
        </w:rPr>
        <w:t>hasil</w:t>
      </w:r>
      <w:proofErr w:type="spellEnd"/>
      <w:r w:rsidRPr="006C41B0">
        <w:rPr>
          <w:rFonts w:eastAsiaTheme="minorHAnsi"/>
          <w:sz w:val="22"/>
          <w:szCs w:val="22"/>
        </w:rPr>
        <w:t xml:space="preserve"> </w:t>
      </w:r>
      <w:proofErr w:type="spellStart"/>
      <w:r w:rsidRPr="006C41B0">
        <w:rPr>
          <w:rFonts w:eastAsiaTheme="minorHAnsi"/>
          <w:sz w:val="22"/>
          <w:szCs w:val="22"/>
        </w:rPr>
        <w:t>belajar</w:t>
      </w:r>
      <w:proofErr w:type="spellEnd"/>
      <w:r w:rsidRPr="006C41B0">
        <w:rPr>
          <w:rFonts w:eastAsiaTheme="minorHAnsi"/>
          <w:sz w:val="22"/>
          <w:szCs w:val="22"/>
        </w:rPr>
        <w:t xml:space="preserve">, </w:t>
      </w:r>
      <w:proofErr w:type="spellStart"/>
      <w:r w:rsidRPr="006C41B0">
        <w:rPr>
          <w:rFonts w:eastAsiaTheme="minorHAnsi"/>
          <w:sz w:val="22"/>
          <w:szCs w:val="22"/>
        </w:rPr>
        <w:t>karena</w:t>
      </w:r>
      <w:proofErr w:type="spellEnd"/>
      <w:r w:rsidRPr="006C41B0">
        <w:rPr>
          <w:rFonts w:eastAsiaTheme="minorHAnsi"/>
          <w:sz w:val="22"/>
          <w:szCs w:val="22"/>
        </w:rPr>
        <w:t xml:space="preserve"> salah </w:t>
      </w:r>
      <w:proofErr w:type="spellStart"/>
      <w:r w:rsidRPr="006C41B0">
        <w:rPr>
          <w:rFonts w:eastAsiaTheme="minorHAnsi"/>
          <w:sz w:val="22"/>
          <w:szCs w:val="22"/>
        </w:rPr>
        <w:t>memahami</w:t>
      </w:r>
      <w:proofErr w:type="spellEnd"/>
      <w:r w:rsidRPr="006C41B0">
        <w:rPr>
          <w:rFonts w:eastAsiaTheme="minorHAnsi"/>
          <w:sz w:val="22"/>
          <w:szCs w:val="22"/>
        </w:rPr>
        <w:t xml:space="preserve"> </w:t>
      </w:r>
      <w:proofErr w:type="spellStart"/>
      <w:r w:rsidRPr="006C41B0">
        <w:rPr>
          <w:rFonts w:eastAsiaTheme="minorHAnsi"/>
          <w:sz w:val="22"/>
          <w:szCs w:val="22"/>
        </w:rPr>
        <w:t>konsep</w:t>
      </w:r>
      <w:proofErr w:type="spellEnd"/>
      <w:r w:rsidRPr="006C41B0">
        <w:rPr>
          <w:rFonts w:eastAsiaTheme="minorHAnsi"/>
          <w:sz w:val="22"/>
          <w:szCs w:val="22"/>
        </w:rPr>
        <w:t xml:space="preserve"> </w:t>
      </w:r>
      <w:proofErr w:type="spellStart"/>
      <w:r w:rsidRPr="006C41B0">
        <w:rPr>
          <w:rFonts w:eastAsiaTheme="minorHAnsi"/>
          <w:sz w:val="22"/>
          <w:szCs w:val="22"/>
        </w:rPr>
        <w:t>maka</w:t>
      </w:r>
      <w:proofErr w:type="spellEnd"/>
      <w:r w:rsidRPr="006C41B0">
        <w:rPr>
          <w:rFonts w:eastAsiaTheme="minorHAnsi"/>
          <w:sz w:val="22"/>
          <w:szCs w:val="22"/>
        </w:rPr>
        <w:t xml:space="preserve"> </w:t>
      </w:r>
      <w:proofErr w:type="spellStart"/>
      <w:r w:rsidRPr="006C41B0">
        <w:rPr>
          <w:rFonts w:eastAsiaTheme="minorHAnsi"/>
          <w:sz w:val="22"/>
          <w:szCs w:val="22"/>
        </w:rPr>
        <w:t>akan</w:t>
      </w:r>
      <w:proofErr w:type="spellEnd"/>
      <w:r w:rsidRPr="006C41B0">
        <w:rPr>
          <w:rFonts w:eastAsiaTheme="minorHAnsi"/>
          <w:sz w:val="22"/>
          <w:szCs w:val="22"/>
        </w:rPr>
        <w:t xml:space="preserve"> salah </w:t>
      </w:r>
      <w:proofErr w:type="spellStart"/>
      <w:r w:rsidRPr="006C41B0">
        <w:rPr>
          <w:rFonts w:eastAsiaTheme="minorHAnsi"/>
          <w:sz w:val="22"/>
          <w:szCs w:val="22"/>
        </w:rPr>
        <w:t>mengartikan</w:t>
      </w:r>
      <w:proofErr w:type="spellEnd"/>
      <w:r w:rsidRPr="006C41B0">
        <w:rPr>
          <w:rFonts w:eastAsiaTheme="minorHAnsi"/>
          <w:sz w:val="22"/>
          <w:szCs w:val="22"/>
        </w:rPr>
        <w:t xml:space="preserve">. </w:t>
      </w:r>
    </w:p>
    <w:p w:rsidR="006C41B0" w:rsidRPr="006C41B0" w:rsidRDefault="006C41B0" w:rsidP="006C41B0">
      <w:pPr>
        <w:pStyle w:val="Default"/>
        <w:spacing w:line="276" w:lineRule="auto"/>
        <w:ind w:firstLine="567"/>
        <w:jc w:val="both"/>
        <w:rPr>
          <w:color w:val="auto"/>
          <w:sz w:val="22"/>
          <w:szCs w:val="22"/>
        </w:rPr>
      </w:pPr>
      <w:r w:rsidRPr="006C41B0">
        <w:rPr>
          <w:color w:val="auto"/>
          <w:sz w:val="22"/>
          <w:szCs w:val="22"/>
        </w:rPr>
        <w:t xml:space="preserve">Miskonsepsi yang terjadi pada mahasiswa akan mempengaruhi pemahaman mahasiswa dalam menghubungkan konsep sebelum dengan yang sudah dipelajari serta terjadi kendala dalam menyelesaikan persoalan yang relavan, oleh karena itu miskonsepsi mahasiswa harus segera diatasi. Sebelum mengatasi miskonsepsi mahasiswa, diperlukan identifikasi untuk mengetahui tingkat miskonsepsi yang dialami mahasiswa. </w:t>
      </w:r>
      <w:r w:rsidRPr="006C41B0">
        <w:rPr>
          <w:color w:val="auto"/>
          <w:sz w:val="22"/>
          <w:szCs w:val="22"/>
        </w:rPr>
        <w:fldChar w:fldCharType="begin" w:fldLock="1"/>
      </w:r>
      <w:r w:rsidRPr="006C41B0">
        <w:rPr>
          <w:color w:val="auto"/>
          <w:sz w:val="22"/>
          <w:szCs w:val="22"/>
        </w:rPr>
        <w:instrText>ADDIN CSL_CITATION {"citationItems":[{"id":"ITEM-1","itemData":{"DOI":"10.24014/jnsi.v3i2.9911","ISSN":"2620-4967","abstract":"This study aims to determine the misconceptions and level of understanding of physics education students on dynamic electricity. The method used is descriptive quantitative research methods. The research sample was 33 students of the tadris physics study program who are currently taking basic physics courses 2 even semester 2019/2020. Data collection used a 3-tier diagnostic test. In the concept of current and electric voltage, students who are included in the full understanding category are 26% and 29% understand partially with the low category and the level of misconception reaches 45%. In the concept of ohm law and electrical resistance, it was found that students with a full understanding level of 23% and partially understanding 14% were in the low category and the level of student misconception showed the largest percentage, namely 63% with the high category. In the concept of electrical circuits, students with a full understanding level of 29% and partially understanding 50% and included in the medium category with student misconceptions showed the smallest percentage was 21% with the low category. As a whole, it shows that the average level of students' understanding and misconceptions on dynamic electricity material is still low with a percentage of 26% and partial understanding is moderate with a percentage of 31% and a misconception of 43% with a moderate category. Keywords: Misconception, level of undertanding, 3-tier diagnostic, electricicity.ABSTRAK.Penelitian ini bertujuan untuk mengetahui miskonsepsi dan tingkat pemahaman mahasiswa tadris fisika pada materi listrik dinamis. Metode yang digunakan adalah metode penelitian deskriptif kuantitatif. Sampel penelitian adalah 33 orang mahasiswa program studi tadris fisika yang sedang menempuh mata kuliah fisika dasar 2 semester genap 2019/2020. Pengumpulan data menggunakan 3-tier diagnostic test. Pada konsep arus dan tegangan listrik, mahasiswa yang termasuk dalam kategori pemahaman penuh sebesar 26% dan paham sebagian sebesar 29% dengan kategori rendah dan tingkat miskonsepsi mencapai 45%. Pada konsep hukum ohm dan hambatan listrik didapatkan bahwa mahasiswa dengan tingkat pemahaman penuh sebesar 23% dan paham sebagian 14% dengan kategori rendah dan tingkat miskonsepsi mahasiswa menunjukkan persentase paling besar yaitu sebesar 63% dengan kategori tinggi. Pada konsep rangkaian listrik, mahasiswa dengan tingkat pemahaman penuh 29%, paham sebagian 50% dengan kategori sedang serta miskonsepsi mahas…","author":[{"dropping-particle":"","family":"Didik","given":"Lalu A.","non-dropping-particle":"","parse-names":false,"suffix":""},{"dropping-particle":"","family":"Wahyudi","given":"Muh.","non-dropping-particle":"","parse-names":false,"suffix":""},{"dropping-particle":"","family":"Kafrawi","given":"Muhammad","non-dropping-particle":"","parse-names":false,"suffix":""}],"container-title":"Journal of Natural Science and Integration","id":"ITEM-1","issue":"2","issued":{"date-parts":[["2020"]]},"page":"128","title":"Identifikasi Miskonsepsi dan Tingkat Pemahaman Mahasiswa Tadris Fisika pada Materi Listrik Dinamis Menggunakan 3-Tier Diagnostic Test","type":"article-journal","volume":"3"},"uris":["http://www.mendeley.com/documents/?uuid=cad7c28d-a6f4-4541-b268-752945c1bd55"]}],"mendeley":{"formattedCitation":"(Didik et al., 2020)","plainTextFormattedCitation":"(Didik et al., 2020)","previouslyFormattedCitation":"(Didik et al., 2020)"},"properties":{"noteIndex":0},"schema":"https://github.com/citation-style-language/schema/raw/master/csl-citation.json"}</w:instrText>
      </w:r>
      <w:r w:rsidRPr="006C41B0">
        <w:rPr>
          <w:color w:val="auto"/>
          <w:sz w:val="22"/>
          <w:szCs w:val="22"/>
        </w:rPr>
        <w:fldChar w:fldCharType="separate"/>
      </w:r>
      <w:r w:rsidRPr="006C41B0">
        <w:rPr>
          <w:noProof/>
          <w:color w:val="auto"/>
          <w:sz w:val="22"/>
          <w:szCs w:val="22"/>
        </w:rPr>
        <w:t>(Didik et al., 2020)</w:t>
      </w:r>
      <w:r w:rsidRPr="006C41B0">
        <w:rPr>
          <w:color w:val="auto"/>
          <w:sz w:val="22"/>
          <w:szCs w:val="22"/>
        </w:rPr>
        <w:fldChar w:fldCharType="end"/>
      </w:r>
      <w:r w:rsidRPr="006C41B0">
        <w:rPr>
          <w:color w:val="auto"/>
          <w:sz w:val="22"/>
          <w:szCs w:val="22"/>
        </w:rPr>
        <w:t xml:space="preserve"> dan </w:t>
      </w:r>
      <w:r w:rsidRPr="006C41B0">
        <w:rPr>
          <w:color w:val="auto"/>
          <w:sz w:val="22"/>
          <w:szCs w:val="22"/>
        </w:rPr>
        <w:fldChar w:fldCharType="begin" w:fldLock="1"/>
      </w:r>
      <w:r w:rsidRPr="006C41B0">
        <w:rPr>
          <w:color w:val="auto"/>
          <w:sz w:val="22"/>
          <w:szCs w:val="22"/>
        </w:rPr>
        <w:instrText>ADDIN CSL_CITATION {"citationItems":[{"id":"ITEM-1","itemData":{"DOI":"10.31958/jt.v16i1.240","ISSN":"1410-8208","abstract":"RATIONALE: Estrogen concentrations decline with age and menopause is often followed by an acceleration of the age effects on cognition. It is suggested that replacement of estrogen would reinstate, at least in part, cognitive abilities. Effects of estrogens on memory have been reported in studies with women in a clinical setting who either needed or wished to have the estrogen replacement and are mostly in the perimenopausal age-band.\\n\\nOBJECTIVE: The present study investigated the effects of estradiol on memory and on frontal lobe function in elderly female subjects who did not suffer any of the postmenopausal symptoms and had never taken estrogen hormone replacement (EHR) previously.\\n\\nMETHODS: EHR (Progynova TS, transdermal estradiol; n=19) or placebo (n=18) was given for a period of 3 weeks to elderly healthy female subjects. Memory, frontal lobe functions (inhibition and planning) and visuospatial abilities (mental rotation) were tested before and after treatment. Estrogen plasma levels were measured to confirm the result of EHR. Cortisol plasma levels were also measured before and after cognitive performance in order to evaluate the effects of EHR on the sensitivity of the hypothalamo-pituitary-adrenal (HPA) axis to mild mental stress.\\n\\nRESULTS: Plasma estradiol levels in the drug group increased to levels equivalent to that of a fertile woman (0.21+/-0.5 nmol/l). Memory function as well as visuospatial abilities as measured by a mental rotation task improved significantly with EHR. However, there was no effect of EHR on frontal lobe functions. The cognitive effects were not dependent on an improvement in mood or general well-being as may be the case with EHR in women at peri- or post-menopausal stage. EHR was found to increase the HPA response to task-induced stress, as indicated by an increase in cortisol plasma levels.\\n\\nCONCLUSIONS: The present study has provided evidence of a beneficial effect of EHR on cognitive abilities given for first time to healthy elderly women. Furthermore, the present study has demonstrated a differential effect of EHR on memory, visuospatial abilities and frontal lobe function.","author":[{"dropping-particle":"","family":"Haris","given":"Venny","non-dropping-particle":"","parse-names":false,"suffix":""}],"container-title":"Ta'dib","id":"ITEM-1","issue":"1","issued":{"date-parts":[["2016"]]},"title":"Identifikasi Miskonsepsi Materi Mekanika Dengan Menggunakan Cri (Certainty of Response Index)","type":"article-journal","volume":"16"},"uris":["http://www.mendeley.com/documents/?uuid=0765990c-c919-4129-95e4-9903fefb990c"]}],"mendeley":{"formattedCitation":"(Haris, 2016)","plainTextFormattedCitation":"(Haris, 2016)","previouslyFormattedCitation":"(Haris, 2016)"},"properties":{"noteIndex":0},"schema":"https://github.com/citation-style-language/schema/raw/master/csl-citation.json"}</w:instrText>
      </w:r>
      <w:r w:rsidRPr="006C41B0">
        <w:rPr>
          <w:color w:val="auto"/>
          <w:sz w:val="22"/>
          <w:szCs w:val="22"/>
        </w:rPr>
        <w:fldChar w:fldCharType="separate"/>
      </w:r>
      <w:r w:rsidRPr="006C41B0">
        <w:rPr>
          <w:noProof/>
          <w:color w:val="auto"/>
          <w:sz w:val="22"/>
          <w:szCs w:val="22"/>
        </w:rPr>
        <w:t>(Haris, 2016)</w:t>
      </w:r>
      <w:r w:rsidRPr="006C41B0">
        <w:rPr>
          <w:color w:val="auto"/>
          <w:sz w:val="22"/>
          <w:szCs w:val="22"/>
        </w:rPr>
        <w:fldChar w:fldCharType="end"/>
      </w:r>
      <w:r w:rsidRPr="006C41B0">
        <w:rPr>
          <w:color w:val="auto"/>
          <w:sz w:val="22"/>
          <w:szCs w:val="22"/>
        </w:rPr>
        <w:t xml:space="preserve"> menjelaskan bahwa ada beberapa cara yang digunakan untuk mengidentifikasi miskonsepsi mahasiswa diantaranya tes </w:t>
      </w:r>
      <w:r w:rsidRPr="006C41B0">
        <w:rPr>
          <w:i/>
          <w:iCs/>
          <w:color w:val="auto"/>
          <w:sz w:val="22"/>
          <w:szCs w:val="22"/>
        </w:rPr>
        <w:t xml:space="preserve">multiple choice </w:t>
      </w:r>
      <w:r w:rsidRPr="006C41B0">
        <w:rPr>
          <w:color w:val="auto"/>
          <w:sz w:val="22"/>
          <w:szCs w:val="22"/>
        </w:rPr>
        <w:t xml:space="preserve">dengan </w:t>
      </w:r>
      <w:r w:rsidRPr="006C41B0">
        <w:rPr>
          <w:i/>
          <w:iCs/>
          <w:color w:val="auto"/>
          <w:sz w:val="22"/>
          <w:szCs w:val="22"/>
        </w:rPr>
        <w:t xml:space="preserve">reasoning </w:t>
      </w:r>
      <w:r w:rsidRPr="006C41B0">
        <w:rPr>
          <w:color w:val="auto"/>
          <w:sz w:val="22"/>
          <w:szCs w:val="22"/>
        </w:rPr>
        <w:t xml:space="preserve">terbuka dan wawancara. Pada tes </w:t>
      </w:r>
      <w:r w:rsidRPr="006C41B0">
        <w:rPr>
          <w:i/>
          <w:iCs/>
          <w:color w:val="auto"/>
          <w:sz w:val="22"/>
          <w:szCs w:val="22"/>
        </w:rPr>
        <w:t xml:space="preserve">multiple choice </w:t>
      </w:r>
      <w:r w:rsidRPr="006C41B0">
        <w:rPr>
          <w:color w:val="auto"/>
          <w:sz w:val="22"/>
          <w:szCs w:val="22"/>
        </w:rPr>
        <w:t xml:space="preserve">dengan </w:t>
      </w:r>
      <w:r w:rsidRPr="006C41B0">
        <w:rPr>
          <w:i/>
          <w:iCs/>
          <w:color w:val="auto"/>
          <w:sz w:val="22"/>
          <w:szCs w:val="22"/>
        </w:rPr>
        <w:t xml:space="preserve">reasoning </w:t>
      </w:r>
      <w:r w:rsidRPr="006C41B0">
        <w:rPr>
          <w:color w:val="auto"/>
          <w:sz w:val="22"/>
          <w:szCs w:val="22"/>
        </w:rPr>
        <w:t>terbuka, mahasiswa harus menjawab dan menulis mengapa ia mempunyai jawaban seperti itu. Setelah mendeteksi miskonsepsi, artinya kita harus mampu membedakan antara mahasiswa yang memahami konsep, tidak tahu konsep, dan mahasiswa yang miskonsepsi dengan suatu metode identifikasi yang dikenal dengan istilah CRI (</w:t>
      </w:r>
      <w:r w:rsidRPr="006C41B0">
        <w:rPr>
          <w:i/>
          <w:iCs/>
          <w:color w:val="auto"/>
          <w:sz w:val="22"/>
          <w:szCs w:val="22"/>
        </w:rPr>
        <w:t>Certainly of Response Index</w:t>
      </w:r>
      <w:r w:rsidRPr="006C41B0">
        <w:rPr>
          <w:color w:val="auto"/>
          <w:sz w:val="22"/>
          <w:szCs w:val="22"/>
        </w:rPr>
        <w:t>).</w:t>
      </w:r>
    </w:p>
    <w:p w:rsidR="006C41B0" w:rsidRPr="006C41B0" w:rsidRDefault="006C41B0" w:rsidP="006C41B0">
      <w:pPr>
        <w:autoSpaceDE w:val="0"/>
        <w:autoSpaceDN w:val="0"/>
        <w:adjustRightInd w:val="0"/>
        <w:ind w:firstLine="567"/>
        <w:jc w:val="both"/>
        <w:rPr>
          <w:sz w:val="22"/>
          <w:szCs w:val="22"/>
        </w:rPr>
      </w:pPr>
    </w:p>
    <w:p w:rsidR="006C41B0" w:rsidRPr="006C41B0" w:rsidRDefault="006C41B0" w:rsidP="006C41B0">
      <w:pPr>
        <w:pStyle w:val="Style5"/>
        <w:numPr>
          <w:ilvl w:val="0"/>
          <w:numId w:val="23"/>
        </w:numPr>
        <w:spacing w:line="276" w:lineRule="auto"/>
        <w:ind w:left="426" w:hanging="426"/>
        <w:rPr>
          <w:b/>
          <w:sz w:val="22"/>
          <w:szCs w:val="22"/>
        </w:rPr>
      </w:pPr>
      <w:r w:rsidRPr="006C41B0">
        <w:rPr>
          <w:b/>
          <w:sz w:val="22"/>
          <w:szCs w:val="22"/>
          <w:lang w:val="id-ID"/>
        </w:rPr>
        <w:t xml:space="preserve">Miskonsepsi </w:t>
      </w:r>
      <w:r w:rsidRPr="006C41B0">
        <w:rPr>
          <w:b/>
          <w:i/>
          <w:sz w:val="22"/>
          <w:szCs w:val="22"/>
          <w:lang w:val="id-ID"/>
        </w:rPr>
        <w:t xml:space="preserve"> </w:t>
      </w:r>
    </w:p>
    <w:p w:rsidR="006C41B0" w:rsidRPr="006C41B0" w:rsidRDefault="006C41B0" w:rsidP="006C41B0">
      <w:pPr>
        <w:pStyle w:val="Default"/>
        <w:spacing w:line="276" w:lineRule="auto"/>
        <w:ind w:firstLine="567"/>
        <w:jc w:val="both"/>
        <w:rPr>
          <w:color w:val="auto"/>
          <w:sz w:val="22"/>
          <w:szCs w:val="22"/>
        </w:rPr>
      </w:pPr>
      <w:r w:rsidRPr="006C41B0">
        <w:rPr>
          <w:color w:val="auto"/>
          <w:sz w:val="22"/>
          <w:szCs w:val="22"/>
        </w:rPr>
        <w:fldChar w:fldCharType="begin" w:fldLock="1"/>
      </w:r>
      <w:r w:rsidRPr="006C41B0">
        <w:rPr>
          <w:color w:val="auto"/>
          <w:sz w:val="22"/>
          <w:szCs w:val="22"/>
        </w:rPr>
        <w:instrText>ADDIN CSL_CITATION {"citationItems":[{"id":"ITEM-1","itemData":{"DOI":"10.31958/jt.v16i1.240","ISSN":"1410-8208","abstract":"RATIONALE: Estrogen concentrations decline with age and menopause is often followed by an acceleration of the age effects on cognition. It is suggested that replacement of estrogen would reinstate, at least in part, cognitive abilities. Effects of estrogens on memory have been reported in studies with women in a clinical setting who either needed or wished to have the estrogen replacement and are mostly in the perimenopausal age-band.\\n\\nOBJECTIVE: The present study investigated the effects of estradiol on memory and on frontal lobe function in elderly female subjects who did not suffer any of the postmenopausal symptoms and had never taken estrogen hormone replacement (EHR) previously.\\n\\nMETHODS: EHR (Progynova TS, transdermal estradiol; n=19) or placebo (n=18) was given for a period of 3 weeks to elderly healthy female subjects. Memory, frontal lobe functions (inhibition and planning) and visuospatial abilities (mental rotation) were tested before and after treatment. Estrogen plasma levels were measured to confirm the result of EHR. Cortisol plasma levels were also measured before and after cognitive performance in order to evaluate the effects of EHR on the sensitivity of the hypothalamo-pituitary-adrenal (HPA) axis to mild mental stress.\\n\\nRESULTS: Plasma estradiol levels in the drug group increased to levels equivalent to that of a fertile woman (0.21+/-0.5 nmol/l). Memory function as well as visuospatial abilities as measured by a mental rotation task improved significantly with EHR. However, there was no effect of EHR on frontal lobe functions. The cognitive effects were not dependent on an improvement in mood or general well-being as may be the case with EHR in women at peri- or post-menopausal stage. EHR was found to increase the HPA response to task-induced stress, as indicated by an increase in cortisol plasma levels.\\n\\nCONCLUSIONS: The present study has provided evidence of a beneficial effect of EHR on cognitive abilities given for first time to healthy elderly women. Furthermore, the present study has demonstrated a differential effect of EHR on memory, visuospatial abilities and frontal lobe function.","author":[{"dropping-particle":"","family":"Haris","given":"Venny","non-dropping-particle":"","parse-names":false,"suffix":""}],"container-title":"Ta'dib","id":"ITEM-1","issue":"1","issued":{"date-parts":[["2016"]]},"title":"Identifikasi Miskonsepsi Materi Mekanika Dengan Menggunakan Cri (Certainty of Response Index)","type":"article-journal","volume":"16"},"uris":["http://www.mendeley.com/documents/?uuid=0765990c-c919-4129-95e4-9903fefb990c"]}],"mendeley":{"formattedCitation":"(Haris, 2016)","plainTextFormattedCitation":"(Haris, 2016)","previouslyFormattedCitation":"(Haris, 2016)"},"properties":{"noteIndex":0},"schema":"https://github.com/citation-style-language/schema/raw/master/csl-citation.json"}</w:instrText>
      </w:r>
      <w:r w:rsidRPr="006C41B0">
        <w:rPr>
          <w:color w:val="auto"/>
          <w:sz w:val="22"/>
          <w:szCs w:val="22"/>
        </w:rPr>
        <w:fldChar w:fldCharType="separate"/>
      </w:r>
      <w:r w:rsidRPr="006C41B0">
        <w:rPr>
          <w:noProof/>
          <w:color w:val="auto"/>
          <w:sz w:val="22"/>
          <w:szCs w:val="22"/>
        </w:rPr>
        <w:t>(Haris, 2016)</w:t>
      </w:r>
      <w:r w:rsidRPr="006C41B0">
        <w:rPr>
          <w:color w:val="auto"/>
          <w:sz w:val="22"/>
          <w:szCs w:val="22"/>
        </w:rPr>
        <w:fldChar w:fldCharType="end"/>
      </w:r>
      <w:r w:rsidRPr="006C41B0">
        <w:rPr>
          <w:color w:val="auto"/>
          <w:sz w:val="22"/>
          <w:szCs w:val="22"/>
        </w:rPr>
        <w:t xml:space="preserve"> dan </w:t>
      </w:r>
      <w:r w:rsidRPr="006C41B0">
        <w:rPr>
          <w:color w:val="auto"/>
          <w:sz w:val="22"/>
          <w:szCs w:val="22"/>
        </w:rPr>
        <w:fldChar w:fldCharType="begin" w:fldLock="1"/>
      </w:r>
      <w:r w:rsidRPr="006C41B0">
        <w:rPr>
          <w:color w:val="auto"/>
          <w:sz w:val="22"/>
          <w:szCs w:val="22"/>
        </w:rPr>
        <w:instrText>ADDIN CSL_CITATION {"citationItems":[{"id":"ITEM-1","itemData":{"ISSN":"2541-5468","abstract":"The purpose of this study is to describe the misconception of students elementary school teacher education study program. This type of research is descriptive quantitative research. The research subjects were students of the Elementary School Teacher Training and Education study program, University of Trunojoyo Madura. The subject taking technique in this study was random sampling using a test instrument accompanied by a CRI column. The conclusion of this research is the percentage of respondents who know the concept, do not know the concept, and misconceptions on each question / concept obtained that 30% experience a misconception on the concept of the shadow. 80% of respondents do not know the concept of real shadow and only 30% of respondents know the concept of the concept of seeing things by eye","author":[{"dropping-particle":"","family":"Luqman Hakim","given":"Moh","non-dropping-particle":"","parse-names":false,"suffix":""}],"container-title":"Widyagogik: Jurnal Pendidikan dan Pembelajaran Sekolah Dasar","id":"ITEM-1","issue":"1","issued":{"date-parts":[["2017"]]},"page":"45-53","title":"Identifikasi Miskonsepsi Mahasiswa Dengan Menggunakan Metode Certainty of Response Index Pada Konsep Optik Geometri","type":"article-journal","volume":"5"},"uris":["http://www.mendeley.com/documents/?uuid=8306255c-cd32-4f2c-b6df-886bf992c2f8"]}],"mendeley":{"formattedCitation":"(Luqman Hakim, 2017)","plainTextFormattedCitation":"(Luqman Hakim, 2017)","previouslyFormattedCitation":"(Luqman Hakim, 2017)"},"properties":{"noteIndex":0},"schema":"https://github.com/citation-style-language/schema/raw/master/csl-citation.json"}</w:instrText>
      </w:r>
      <w:r w:rsidRPr="006C41B0">
        <w:rPr>
          <w:color w:val="auto"/>
          <w:sz w:val="22"/>
          <w:szCs w:val="22"/>
        </w:rPr>
        <w:fldChar w:fldCharType="separate"/>
      </w:r>
      <w:r w:rsidRPr="006C41B0">
        <w:rPr>
          <w:noProof/>
          <w:color w:val="auto"/>
          <w:sz w:val="22"/>
          <w:szCs w:val="22"/>
        </w:rPr>
        <w:t>(Luqman Hakim, 2017)</w:t>
      </w:r>
      <w:r w:rsidRPr="006C41B0">
        <w:rPr>
          <w:color w:val="auto"/>
          <w:sz w:val="22"/>
          <w:szCs w:val="22"/>
        </w:rPr>
        <w:fldChar w:fldCharType="end"/>
      </w:r>
      <w:r w:rsidRPr="006C41B0">
        <w:rPr>
          <w:color w:val="auto"/>
          <w:sz w:val="22"/>
          <w:szCs w:val="22"/>
        </w:rPr>
        <w:t xml:space="preserve"> menjelaskan bahwa penyebab-penyebab miskonsepsi komponen elektronika mahasiswa dapat dijelaskan sebagai berikut:</w:t>
      </w:r>
    </w:p>
    <w:p w:rsidR="006C41B0" w:rsidRPr="006C41B0" w:rsidRDefault="006C41B0" w:rsidP="006C41B0">
      <w:pPr>
        <w:pStyle w:val="Default"/>
        <w:numPr>
          <w:ilvl w:val="0"/>
          <w:numId w:val="25"/>
        </w:numPr>
        <w:spacing w:line="276" w:lineRule="auto"/>
        <w:ind w:left="284" w:hanging="284"/>
        <w:jc w:val="both"/>
        <w:rPr>
          <w:color w:val="auto"/>
          <w:sz w:val="22"/>
          <w:szCs w:val="22"/>
        </w:rPr>
      </w:pPr>
      <w:r w:rsidRPr="006C41B0">
        <w:rPr>
          <w:color w:val="auto"/>
          <w:sz w:val="22"/>
          <w:szCs w:val="22"/>
        </w:rPr>
        <w:lastRenderedPageBreak/>
        <w:t xml:space="preserve">Filsafat konstruktivisme yakni pengetahuan itu dibentuk (dikontruksi) oleh mahasiswa sendiri dalam kontak dengan lingkungan, tantangan, dan bahan yang dipelajari. Oleh karena mahasiswa sendiri yang mengonstruksikan pengetahuannya, maka tidak mustahil dapat terjadi kesalahan mengonstruksi. </w:t>
      </w:r>
    </w:p>
    <w:p w:rsidR="006C41B0" w:rsidRPr="006C41B0" w:rsidRDefault="006C41B0" w:rsidP="006C41B0">
      <w:pPr>
        <w:pStyle w:val="Default"/>
        <w:numPr>
          <w:ilvl w:val="0"/>
          <w:numId w:val="25"/>
        </w:numPr>
        <w:spacing w:line="276" w:lineRule="auto"/>
        <w:ind w:left="284" w:hanging="284"/>
        <w:jc w:val="both"/>
        <w:rPr>
          <w:color w:val="auto"/>
          <w:sz w:val="22"/>
          <w:szCs w:val="22"/>
        </w:rPr>
      </w:pPr>
      <w:r w:rsidRPr="006C41B0">
        <w:rPr>
          <w:color w:val="auto"/>
          <w:sz w:val="22"/>
          <w:szCs w:val="22"/>
        </w:rPr>
        <w:t xml:space="preserve">Mahasiswa, miskonsepsi dalam bidang komponen elektronika paling banyak berasal dari diri mahasiswa sendiri. Miskonsepsi yang berasal dari mahasiswa dapat dikelompokkan dalam beberapa hal, antara lain Prakonsepsi atau konsep awal mahasiswa, pemikiran asosiatif, pemikiran humanistik, </w:t>
      </w:r>
      <w:r w:rsidRPr="006C41B0">
        <w:rPr>
          <w:i/>
          <w:color w:val="auto"/>
          <w:sz w:val="22"/>
          <w:szCs w:val="22"/>
        </w:rPr>
        <w:t>r</w:t>
      </w:r>
      <w:r w:rsidRPr="006C41B0">
        <w:rPr>
          <w:i/>
          <w:iCs/>
          <w:color w:val="auto"/>
          <w:sz w:val="22"/>
          <w:szCs w:val="22"/>
        </w:rPr>
        <w:t xml:space="preserve">easoning </w:t>
      </w:r>
      <w:r w:rsidRPr="006C41B0">
        <w:rPr>
          <w:color w:val="auto"/>
          <w:sz w:val="22"/>
          <w:szCs w:val="22"/>
        </w:rPr>
        <w:t>yang tidak lengkap/salah dan tahap perkembangan kognitif mahasiswa dan sebagainya.</w:t>
      </w:r>
    </w:p>
    <w:p w:rsidR="006C41B0" w:rsidRPr="006C41B0" w:rsidRDefault="006C41B0" w:rsidP="006C41B0">
      <w:pPr>
        <w:pStyle w:val="Default"/>
        <w:numPr>
          <w:ilvl w:val="0"/>
          <w:numId w:val="25"/>
        </w:numPr>
        <w:spacing w:line="276" w:lineRule="auto"/>
        <w:ind w:left="284" w:hanging="284"/>
        <w:jc w:val="both"/>
        <w:rPr>
          <w:color w:val="auto"/>
          <w:sz w:val="22"/>
          <w:szCs w:val="22"/>
        </w:rPr>
      </w:pPr>
      <w:r w:rsidRPr="006C41B0">
        <w:rPr>
          <w:bCs/>
          <w:color w:val="auto"/>
          <w:sz w:val="22"/>
          <w:szCs w:val="22"/>
        </w:rPr>
        <w:t xml:space="preserve">Metode mengajar, </w:t>
      </w:r>
      <w:r w:rsidRPr="006C41B0">
        <w:rPr>
          <w:color w:val="auto"/>
          <w:sz w:val="22"/>
          <w:szCs w:val="22"/>
        </w:rPr>
        <w:t>Guru yang tidak menguasai bahan atau mengerti bahan komponen elektronika secara tidak benar akan menyebabkan mahasiswa mendapatkan miskonsepsi. Beberapa metode mengajar yang digunakan guru, terlebih yang menekankan satu segi saja dari konsep bahan yang digeluti, meskipun membantu mahasiswa menangkap bahan, tetapi sering mempunyai dampak jelek, yaitu memunculkan miskonsepsi mahasiswa.</w:t>
      </w:r>
    </w:p>
    <w:p w:rsidR="006C41B0" w:rsidRPr="006C41B0" w:rsidRDefault="006C41B0" w:rsidP="006C41B0">
      <w:pPr>
        <w:pStyle w:val="Default"/>
        <w:numPr>
          <w:ilvl w:val="0"/>
          <w:numId w:val="25"/>
        </w:numPr>
        <w:spacing w:line="276" w:lineRule="auto"/>
        <w:ind w:left="284" w:hanging="284"/>
        <w:jc w:val="both"/>
        <w:rPr>
          <w:color w:val="auto"/>
          <w:sz w:val="22"/>
          <w:szCs w:val="22"/>
        </w:rPr>
      </w:pPr>
      <w:r w:rsidRPr="006C41B0">
        <w:rPr>
          <w:color w:val="auto"/>
          <w:sz w:val="22"/>
          <w:szCs w:val="22"/>
        </w:rPr>
        <w:t>Buku teks, terjadi dikarenakan bahasanya yang sulit komponen elektronika dipahami pembaca atau karena penjelasannya tidak benar, miskonsepsi dapat diteruskan. Buku teks yang terlalu sulit bagi level mahasiswa yang sedang belajar dapat juga menumbuhkan miskonsepsi karena mereka sulit menangkap isinya. Akibatnya mereka menangkap sebagian atau bahkan tidak mengerti sama sekali.</w:t>
      </w:r>
    </w:p>
    <w:p w:rsidR="006C41B0" w:rsidRPr="006C41B0" w:rsidRDefault="006C41B0" w:rsidP="006C41B0">
      <w:pPr>
        <w:autoSpaceDE w:val="0"/>
        <w:autoSpaceDN w:val="0"/>
        <w:adjustRightInd w:val="0"/>
        <w:spacing w:line="276" w:lineRule="auto"/>
        <w:jc w:val="both"/>
        <w:rPr>
          <w:sz w:val="22"/>
          <w:szCs w:val="22"/>
        </w:rPr>
      </w:pPr>
      <w:proofErr w:type="spellStart"/>
      <w:r w:rsidRPr="006C41B0">
        <w:rPr>
          <w:bCs/>
          <w:sz w:val="22"/>
          <w:szCs w:val="22"/>
        </w:rPr>
        <w:t>Selanjutnya</w:t>
      </w:r>
      <w:proofErr w:type="spellEnd"/>
      <w:r w:rsidRPr="006C41B0">
        <w:rPr>
          <w:bCs/>
          <w:sz w:val="22"/>
          <w:szCs w:val="22"/>
        </w:rPr>
        <w:t xml:space="preserve"> </w:t>
      </w:r>
      <w:proofErr w:type="spellStart"/>
      <w:r w:rsidRPr="006C41B0">
        <w:rPr>
          <w:bCs/>
          <w:sz w:val="22"/>
          <w:szCs w:val="22"/>
        </w:rPr>
        <w:t>bagaimna</w:t>
      </w:r>
      <w:proofErr w:type="spellEnd"/>
      <w:r w:rsidRPr="006C41B0">
        <w:rPr>
          <w:bCs/>
          <w:sz w:val="22"/>
          <w:szCs w:val="22"/>
        </w:rPr>
        <w:t xml:space="preserve"> </w:t>
      </w:r>
      <w:proofErr w:type="spellStart"/>
      <w:r w:rsidRPr="006C41B0">
        <w:rPr>
          <w:bCs/>
          <w:sz w:val="22"/>
          <w:szCs w:val="22"/>
        </w:rPr>
        <w:t>cara</w:t>
      </w:r>
      <w:proofErr w:type="spellEnd"/>
      <w:r w:rsidRPr="006C41B0">
        <w:rPr>
          <w:bCs/>
          <w:sz w:val="22"/>
          <w:szCs w:val="22"/>
        </w:rPr>
        <w:t xml:space="preserve"> </w:t>
      </w:r>
      <w:proofErr w:type="spellStart"/>
      <w:r w:rsidRPr="006C41B0">
        <w:rPr>
          <w:bCs/>
          <w:sz w:val="22"/>
          <w:szCs w:val="22"/>
        </w:rPr>
        <w:t>kita</w:t>
      </w:r>
      <w:proofErr w:type="spellEnd"/>
      <w:r w:rsidRPr="006C41B0">
        <w:rPr>
          <w:bCs/>
          <w:sz w:val="22"/>
          <w:szCs w:val="22"/>
        </w:rPr>
        <w:t xml:space="preserve"> </w:t>
      </w:r>
      <w:proofErr w:type="spellStart"/>
      <w:r w:rsidRPr="006C41B0">
        <w:rPr>
          <w:bCs/>
          <w:sz w:val="22"/>
          <w:szCs w:val="22"/>
        </w:rPr>
        <w:t>Mendeteksi</w:t>
      </w:r>
      <w:proofErr w:type="spellEnd"/>
      <w:r w:rsidRPr="006C41B0">
        <w:rPr>
          <w:bCs/>
          <w:sz w:val="22"/>
          <w:szCs w:val="22"/>
        </w:rPr>
        <w:t xml:space="preserve"> </w:t>
      </w:r>
      <w:proofErr w:type="spellStart"/>
      <w:r w:rsidRPr="006C41B0">
        <w:rPr>
          <w:bCs/>
          <w:sz w:val="22"/>
          <w:szCs w:val="22"/>
        </w:rPr>
        <w:t>Miskonsepsi</w:t>
      </w:r>
      <w:proofErr w:type="spellEnd"/>
      <w:r w:rsidRPr="006C41B0">
        <w:rPr>
          <w:bCs/>
          <w:sz w:val="22"/>
          <w:szCs w:val="22"/>
        </w:rPr>
        <w:t xml:space="preserve"> </w:t>
      </w:r>
      <w:proofErr w:type="spellStart"/>
      <w:r w:rsidRPr="006C41B0">
        <w:rPr>
          <w:bCs/>
          <w:sz w:val="22"/>
          <w:szCs w:val="22"/>
        </w:rPr>
        <w:t>Mahasiswa</w:t>
      </w:r>
      <w:proofErr w:type="spellEnd"/>
      <w:r w:rsidRPr="006C41B0">
        <w:rPr>
          <w:bCs/>
          <w:sz w:val="22"/>
          <w:szCs w:val="22"/>
        </w:rPr>
        <w:t xml:space="preserve"> </w:t>
      </w:r>
      <w:proofErr w:type="spellStart"/>
      <w:r w:rsidRPr="006C41B0">
        <w:rPr>
          <w:bCs/>
          <w:sz w:val="22"/>
          <w:szCs w:val="22"/>
        </w:rPr>
        <w:t>dalam</w:t>
      </w:r>
      <w:proofErr w:type="spellEnd"/>
      <w:r w:rsidRPr="006C41B0">
        <w:rPr>
          <w:bCs/>
          <w:sz w:val="22"/>
          <w:szCs w:val="22"/>
        </w:rPr>
        <w:t xml:space="preserve"> </w:t>
      </w:r>
      <w:proofErr w:type="spellStart"/>
      <w:r w:rsidRPr="006C41B0">
        <w:rPr>
          <w:bCs/>
          <w:sz w:val="22"/>
          <w:szCs w:val="22"/>
        </w:rPr>
        <w:t>pembelajaran</w:t>
      </w:r>
      <w:proofErr w:type="spellEnd"/>
      <w:r w:rsidRPr="006C41B0">
        <w:rPr>
          <w:bCs/>
          <w:sz w:val="22"/>
          <w:szCs w:val="22"/>
        </w:rPr>
        <w:t xml:space="preserve"> </w:t>
      </w:r>
      <w:proofErr w:type="spellStart"/>
      <w:r w:rsidRPr="006C41B0">
        <w:rPr>
          <w:bCs/>
          <w:sz w:val="22"/>
          <w:szCs w:val="22"/>
        </w:rPr>
        <w:t>komponen</w:t>
      </w:r>
      <w:proofErr w:type="spellEnd"/>
      <w:r w:rsidRPr="006C41B0">
        <w:rPr>
          <w:bCs/>
          <w:sz w:val="22"/>
          <w:szCs w:val="22"/>
        </w:rPr>
        <w:t xml:space="preserve"> </w:t>
      </w:r>
      <w:proofErr w:type="spellStart"/>
      <w:r w:rsidRPr="006C41B0">
        <w:rPr>
          <w:bCs/>
          <w:sz w:val="22"/>
          <w:szCs w:val="22"/>
        </w:rPr>
        <w:t>elektronika</w:t>
      </w:r>
      <w:proofErr w:type="spellEnd"/>
      <w:r w:rsidRPr="006C41B0">
        <w:rPr>
          <w:bCs/>
          <w:sz w:val="22"/>
          <w:szCs w:val="22"/>
        </w:rPr>
        <w:t xml:space="preserve">, </w:t>
      </w:r>
      <w:proofErr w:type="spellStart"/>
      <w:r w:rsidRPr="006C41B0">
        <w:rPr>
          <w:bCs/>
          <w:sz w:val="22"/>
          <w:szCs w:val="22"/>
        </w:rPr>
        <w:t>menurut</w:t>
      </w:r>
      <w:proofErr w:type="spellEnd"/>
      <w:r w:rsidRPr="006C41B0">
        <w:rPr>
          <w:bCs/>
          <w:sz w:val="22"/>
          <w:szCs w:val="22"/>
        </w:rPr>
        <w:t xml:space="preserve"> </w:t>
      </w:r>
      <w:r w:rsidRPr="006C41B0">
        <w:rPr>
          <w:bCs/>
          <w:sz w:val="22"/>
          <w:szCs w:val="22"/>
        </w:rPr>
        <w:fldChar w:fldCharType="begin" w:fldLock="1"/>
      </w:r>
      <w:r w:rsidRPr="006C41B0">
        <w:rPr>
          <w:bCs/>
          <w:sz w:val="22"/>
          <w:szCs w:val="22"/>
        </w:rPr>
        <w:instrText>ADDIN CSL_CITATION {"citationItems":[{"id":"ITEM-1","itemData":{"ISSN":"2541-5468","abstract":"The purpose of this study is to describe the misconception of students elementary school teacher education study program. This type of research is descriptive quantitative research. The research subjects were students of the Elementary School Teacher Training and Education study program, University of Trunojoyo Madura. The subject taking technique in this study was random sampling using a test instrument accompanied by a CRI column. The conclusion of this research is the percentage of respondents who know the concept, do not know the concept, and misconceptions on each question / concept obtained that 30% experience a misconception on the concept of the shadow. 80% of respondents do not know the concept of real shadow and only 30% of respondents know the concept of the concept of seeing things by eye","author":[{"dropping-particle":"","family":"Luqman Hakim","given":"Moh","non-dropping-particle":"","parse-names":false,"suffix":""}],"container-title":"Widyagogik: Jurnal Pendidikan dan Pembelajaran Sekolah Dasar","id":"ITEM-1","issue":"1","issued":{"date-parts":[["2017"]]},"page":"45-53","title":"Identifikasi Miskonsepsi Mahasiswa Dengan Menggunakan Metode Certainty of Response Index Pada Konsep Optik Geometri","type":"article-journal","volume":"5"},"uris":["http://www.mendeley.com/documents/?uuid=8306255c-cd32-4f2c-b6df-886bf992c2f8"]}],"mendeley":{"formattedCitation":"(Luqman Hakim, 2017)","plainTextFormattedCitation":"(Luqman Hakim, 2017)","previouslyFormattedCitation":"(Luqman Hakim, 2017)"},"properties":{"noteIndex":0},"schema":"https://github.com/citation-style-language/schema/raw/master/csl-citation.json"}</w:instrText>
      </w:r>
      <w:r w:rsidRPr="006C41B0">
        <w:rPr>
          <w:bCs/>
          <w:sz w:val="22"/>
          <w:szCs w:val="22"/>
        </w:rPr>
        <w:fldChar w:fldCharType="separate"/>
      </w:r>
      <w:r w:rsidRPr="006C41B0">
        <w:rPr>
          <w:bCs/>
          <w:noProof/>
          <w:sz w:val="22"/>
          <w:szCs w:val="22"/>
        </w:rPr>
        <w:t>(Luqman Hakim, 2017)</w:t>
      </w:r>
      <w:r w:rsidRPr="006C41B0">
        <w:rPr>
          <w:bCs/>
          <w:sz w:val="22"/>
          <w:szCs w:val="22"/>
        </w:rPr>
        <w:fldChar w:fldCharType="end"/>
      </w:r>
      <w:r w:rsidRPr="006C41B0">
        <w:rPr>
          <w:bCs/>
          <w:sz w:val="22"/>
          <w:szCs w:val="22"/>
        </w:rPr>
        <w:t xml:space="preserve"> </w:t>
      </w:r>
      <w:proofErr w:type="spellStart"/>
      <w:r w:rsidRPr="006C41B0">
        <w:rPr>
          <w:sz w:val="22"/>
          <w:szCs w:val="22"/>
        </w:rPr>
        <w:t>menjelaskan</w:t>
      </w:r>
      <w:proofErr w:type="spellEnd"/>
      <w:r w:rsidRPr="006C41B0">
        <w:rPr>
          <w:sz w:val="22"/>
          <w:szCs w:val="22"/>
        </w:rPr>
        <w:t xml:space="preserve"> </w:t>
      </w:r>
      <w:proofErr w:type="spellStart"/>
      <w:r w:rsidRPr="006C41B0">
        <w:rPr>
          <w:sz w:val="22"/>
          <w:szCs w:val="22"/>
        </w:rPr>
        <w:t>bahwa</w:t>
      </w:r>
      <w:proofErr w:type="spellEnd"/>
      <w:r w:rsidRPr="006C41B0">
        <w:rPr>
          <w:sz w:val="22"/>
          <w:szCs w:val="22"/>
        </w:rPr>
        <w:t xml:space="preserve"> </w:t>
      </w:r>
      <w:proofErr w:type="spellStart"/>
      <w:r w:rsidRPr="006C41B0">
        <w:rPr>
          <w:sz w:val="22"/>
          <w:szCs w:val="22"/>
        </w:rPr>
        <w:t>ada</w:t>
      </w:r>
      <w:proofErr w:type="spellEnd"/>
      <w:r w:rsidRPr="006C41B0">
        <w:rPr>
          <w:sz w:val="22"/>
          <w:szCs w:val="22"/>
        </w:rPr>
        <w:t xml:space="preserve"> </w:t>
      </w:r>
      <w:proofErr w:type="spellStart"/>
      <w:r w:rsidRPr="006C41B0">
        <w:rPr>
          <w:sz w:val="22"/>
          <w:szCs w:val="22"/>
        </w:rPr>
        <w:t>beberapa</w:t>
      </w:r>
      <w:proofErr w:type="spellEnd"/>
      <w:r w:rsidRPr="006C41B0">
        <w:rPr>
          <w:sz w:val="22"/>
          <w:szCs w:val="22"/>
        </w:rPr>
        <w:t xml:space="preserve"> </w:t>
      </w:r>
      <w:proofErr w:type="spellStart"/>
      <w:r w:rsidRPr="006C41B0">
        <w:rPr>
          <w:sz w:val="22"/>
          <w:szCs w:val="22"/>
        </w:rPr>
        <w:t>cara</w:t>
      </w:r>
      <w:proofErr w:type="spellEnd"/>
      <w:r w:rsidRPr="006C41B0">
        <w:rPr>
          <w:sz w:val="22"/>
          <w:szCs w:val="22"/>
        </w:rPr>
        <w:t xml:space="preserve"> </w:t>
      </w:r>
      <w:proofErr w:type="spellStart"/>
      <w:r w:rsidRPr="006C41B0">
        <w:rPr>
          <w:sz w:val="22"/>
          <w:szCs w:val="22"/>
        </w:rPr>
        <w:t>dalam</w:t>
      </w:r>
      <w:proofErr w:type="spellEnd"/>
      <w:r w:rsidRPr="006C41B0">
        <w:rPr>
          <w:sz w:val="22"/>
          <w:szCs w:val="22"/>
        </w:rPr>
        <w:t xml:space="preserve"> </w:t>
      </w:r>
      <w:proofErr w:type="spellStart"/>
      <w:r w:rsidRPr="006C41B0">
        <w:rPr>
          <w:sz w:val="22"/>
          <w:szCs w:val="22"/>
        </w:rPr>
        <w:t>mendeteksi</w:t>
      </w:r>
      <w:proofErr w:type="spellEnd"/>
      <w:r w:rsidRPr="006C41B0">
        <w:rPr>
          <w:sz w:val="22"/>
          <w:szCs w:val="22"/>
        </w:rPr>
        <w:t xml:space="preserve"> </w:t>
      </w:r>
      <w:proofErr w:type="spellStart"/>
      <w:r w:rsidRPr="006C41B0">
        <w:rPr>
          <w:sz w:val="22"/>
          <w:szCs w:val="22"/>
        </w:rPr>
        <w:t>miskonsepsi</w:t>
      </w:r>
      <w:proofErr w:type="spellEnd"/>
      <w:r w:rsidRPr="006C41B0">
        <w:rPr>
          <w:sz w:val="22"/>
          <w:szCs w:val="22"/>
        </w:rPr>
        <w:t xml:space="preserve"> </w:t>
      </w:r>
      <w:proofErr w:type="spellStart"/>
      <w:r w:rsidRPr="006C41B0">
        <w:rPr>
          <w:sz w:val="22"/>
          <w:szCs w:val="22"/>
        </w:rPr>
        <w:t>ialah</w:t>
      </w:r>
      <w:proofErr w:type="spellEnd"/>
      <w:r w:rsidRPr="006C41B0">
        <w:rPr>
          <w:sz w:val="22"/>
          <w:szCs w:val="22"/>
        </w:rPr>
        <w:t xml:space="preserve">: </w:t>
      </w:r>
    </w:p>
    <w:p w:rsidR="006C41B0" w:rsidRPr="006C41B0" w:rsidRDefault="006C41B0" w:rsidP="006C41B0">
      <w:pPr>
        <w:pStyle w:val="ListParagraph"/>
        <w:numPr>
          <w:ilvl w:val="0"/>
          <w:numId w:val="24"/>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rPr>
        <w:t>Peta Konsep komponen elektronika (</w:t>
      </w:r>
      <w:r w:rsidRPr="006C41B0">
        <w:rPr>
          <w:rFonts w:ascii="Times New Roman" w:hAnsi="Times New Roman" w:cs="Times New Roman"/>
          <w:i/>
          <w:iCs/>
        </w:rPr>
        <w:t>Concept Maps</w:t>
      </w:r>
      <w:r w:rsidRPr="006C41B0">
        <w:rPr>
          <w:rFonts w:ascii="Times New Roman" w:hAnsi="Times New Roman" w:cs="Times New Roman"/>
        </w:rPr>
        <w:t xml:space="preserve">) menurut dalam penelitiannya mendapatkan bahwa peta konsep adalah alat yang baik untuk mengidentifikasi, baik kerangka alternatif atau miskonsepsi mahasiswa. </w:t>
      </w:r>
    </w:p>
    <w:p w:rsidR="006C41B0" w:rsidRPr="006C41B0" w:rsidRDefault="006C41B0" w:rsidP="006C41B0">
      <w:pPr>
        <w:pStyle w:val="ListParagraph"/>
        <w:numPr>
          <w:ilvl w:val="0"/>
          <w:numId w:val="24"/>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rPr>
        <w:t xml:space="preserve">Tes </w:t>
      </w:r>
      <w:r w:rsidRPr="006C41B0">
        <w:rPr>
          <w:rFonts w:ascii="Times New Roman" w:hAnsi="Times New Roman" w:cs="Times New Roman"/>
          <w:i/>
          <w:iCs/>
        </w:rPr>
        <w:t xml:space="preserve">Mulitple Choice </w:t>
      </w:r>
      <w:r w:rsidRPr="006C41B0">
        <w:rPr>
          <w:rFonts w:ascii="Times New Roman" w:hAnsi="Times New Roman" w:cs="Times New Roman"/>
        </w:rPr>
        <w:t xml:space="preserve">dengan </w:t>
      </w:r>
      <w:r w:rsidRPr="006C41B0">
        <w:rPr>
          <w:rFonts w:ascii="Times New Roman" w:hAnsi="Times New Roman" w:cs="Times New Roman"/>
          <w:i/>
          <w:iCs/>
        </w:rPr>
        <w:t xml:space="preserve">Reasoning </w:t>
      </w:r>
      <w:r w:rsidRPr="006C41B0">
        <w:rPr>
          <w:rFonts w:ascii="Times New Roman" w:hAnsi="Times New Roman" w:cs="Times New Roman"/>
        </w:rPr>
        <w:t xml:space="preserve">Terbuka. </w:t>
      </w:r>
      <w:r w:rsidRPr="006C41B0">
        <w:rPr>
          <w:rFonts w:ascii="Times New Roman" w:hAnsi="Times New Roman" w:cs="Times New Roman"/>
        </w:rPr>
        <w:fldChar w:fldCharType="begin" w:fldLock="1"/>
      </w:r>
      <w:r w:rsidRPr="006C41B0">
        <w:rPr>
          <w:rFonts w:ascii="Times New Roman" w:hAnsi="Times New Roman" w:cs="Times New Roman"/>
        </w:rPr>
        <w:instrText>ADDIN CSL_CITATION {"citationItems":[{"id":"ITEM-1","itemData":{"ISBN":"9786026159960","abstract":"Abstrak Instrumen penelitian adalah komponen penting dalam penelitian ilmiah karena menutup kemungkinan instrumen dari suatu penelitian dapat digunakan kembali oleh penelitian lain yang memiliki keterkaitan dan kebutuhan yang sama. Artinya instrumen penelitian dapat menjadi aset ilmiah bagi seorang peneliti yang mengembangkannya. Pengembangan instrumen dapat dilakukan dengan mengikuti metode penelitian dan pengembangan. Peneliti dapat mengikuti semua langkah-langkah kerja yang ditawarkan atau memodifikasi langkah kerja sesuai instumen adalah alat yang digunakan dalam mengumpulkan data penelitian, t pengukuran dan penilaian. Jika instrumen memiliki keandalan yang tinggi tidak kebutuhan penelitiannya. Instrumen penilaian kinerja dosen yang dikembangkan menjadi produk penelitian pengembangan, yang dapat digunakan untuk melaksanakan pengukuran dan penilaian kinerja dosen pada sebuah program atau lembaga. Kata","author":[{"dropping-particle":"","family":"Adib","given":"Helen Sabera","non-dropping-particle":"","parse-names":false,"suffix":""}],"container-title":"Prosiding Seminar Nasional Pendidikan Sains dan Teknologi, fakultas MIPA Universitas Muhammadiyah Semarang","id":"ITEM-1","issued":{"date-parts":[["2017"]]},"page":"139-157","title":"Teknik Pengembangan Instrumen Penelitian Ilmiah Di Perguruan Tinggi Keagamaan Islam","type":"article-journal"},"uris":["http://www.mendeley.com/documents/?uuid=553ef4ba-7082-45cd-8d49-8e47ed69bf68"]}],"mendeley":{"formattedCitation":"(Adib, 2017)","plainTextFormattedCitation":"(Adib, 2017)","previouslyFormattedCitation":"(Adib, 2017)"},"properties":{"noteIndex":0},"schema":"https://github.com/citation-style-language/schema/raw/master/csl-citation.json"}</w:instrText>
      </w:r>
      <w:r w:rsidRPr="006C41B0">
        <w:rPr>
          <w:rFonts w:ascii="Times New Roman" w:hAnsi="Times New Roman" w:cs="Times New Roman"/>
        </w:rPr>
        <w:fldChar w:fldCharType="separate"/>
      </w:r>
      <w:r w:rsidRPr="006C41B0">
        <w:rPr>
          <w:rFonts w:ascii="Times New Roman" w:hAnsi="Times New Roman" w:cs="Times New Roman"/>
          <w:noProof/>
        </w:rPr>
        <w:t>(Adib, 2017)</w:t>
      </w:r>
      <w:r w:rsidRPr="006C41B0">
        <w:rPr>
          <w:rFonts w:ascii="Times New Roman" w:hAnsi="Times New Roman" w:cs="Times New Roman"/>
        </w:rPr>
        <w:fldChar w:fldCharType="end"/>
      </w:r>
      <w:r w:rsidRPr="006C41B0">
        <w:rPr>
          <w:rFonts w:ascii="Times New Roman" w:hAnsi="Times New Roman" w:cs="Times New Roman"/>
        </w:rPr>
        <w:t xml:space="preserve"> menggunakan tes pilihan ganda (</w:t>
      </w:r>
      <w:r w:rsidRPr="006C41B0">
        <w:rPr>
          <w:rFonts w:ascii="Times New Roman" w:hAnsi="Times New Roman" w:cs="Times New Roman"/>
          <w:i/>
          <w:iCs/>
        </w:rPr>
        <w:t>multiple choice</w:t>
      </w:r>
      <w:r w:rsidRPr="006C41B0">
        <w:rPr>
          <w:rFonts w:ascii="Times New Roman" w:hAnsi="Times New Roman" w:cs="Times New Roman"/>
        </w:rPr>
        <w:t xml:space="preserve">) dengan pertanyaan terbuka dimana mahasiswa harus menjawab dan menulis mengapa ia mempunyai jawaban seperti itu. </w:t>
      </w:r>
    </w:p>
    <w:p w:rsidR="006C41B0" w:rsidRPr="006C41B0" w:rsidRDefault="006C41B0" w:rsidP="006C41B0">
      <w:pPr>
        <w:pStyle w:val="ListParagraph"/>
        <w:numPr>
          <w:ilvl w:val="0"/>
          <w:numId w:val="24"/>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rPr>
        <w:t>Tes Esai Tertulis. Guru dapat mempersiapkan suatu tes esai yang memuat beberapa konsep komponen elektronika yang memang hendak diajarkan atau yang sudah diajarkan. Dari tes tersebut dapat diketahui miskonsepsi yang dibawa mahasiswa dan dalam bidang apa.</w:t>
      </w:r>
    </w:p>
    <w:p w:rsidR="006C41B0" w:rsidRPr="006C41B0" w:rsidRDefault="006C41B0" w:rsidP="006C41B0">
      <w:pPr>
        <w:pStyle w:val="ListParagraph"/>
        <w:numPr>
          <w:ilvl w:val="0"/>
          <w:numId w:val="24"/>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rPr>
        <w:t>Wawancara Diagnosis. Wawancara berdasarkan beberapa konsep komponen elektronika tertentu dapat dilakukan juga untuk melihat konsep alternatif atau miskonsepsi pada mahasiswa. Guru memilih beberapa konsep komponen elektronika yang diperkirakan sulit dimengerti mahasiswa, atau beberapa konsep komponen elektronika yang pokok dari bahan yang hendak diajarkan. Kemudian mahasiswa diajak untuk mengekspresikan gagasan mereka mengenai konsep-konsep diatas.</w:t>
      </w:r>
    </w:p>
    <w:p w:rsidR="006C41B0" w:rsidRPr="006C41B0" w:rsidRDefault="006C41B0" w:rsidP="006C41B0">
      <w:pPr>
        <w:pStyle w:val="ListParagraph"/>
        <w:numPr>
          <w:ilvl w:val="0"/>
          <w:numId w:val="24"/>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rPr>
        <w:t xml:space="preserve">Diskusi dalam Kelas. Dalam kelas mahasiswa diminta untuk mengungkapkan gagasan mereka tentang konsep yang sudah diajarkan atau yang hendak diajarkan. Dari diskusi kelas itu dapat dideteksi juga apakah gagasan mereka itu tepat atau tidak. Dari diskusi </w:t>
      </w:r>
      <w:r w:rsidRPr="006C41B0">
        <w:rPr>
          <w:rFonts w:ascii="Times New Roman" w:hAnsi="Times New Roman" w:cs="Times New Roman"/>
        </w:rPr>
        <w:lastRenderedPageBreak/>
        <w:t xml:space="preserve">tersebut guru atau seorang peneliti dapat mengerti konsep-konsep alternatif yang dipunyai mahasiswa. </w:t>
      </w:r>
    </w:p>
    <w:p w:rsidR="006C41B0" w:rsidRPr="006C41B0" w:rsidRDefault="006C41B0" w:rsidP="006C41B0">
      <w:pPr>
        <w:pStyle w:val="ListParagraph"/>
        <w:numPr>
          <w:ilvl w:val="0"/>
          <w:numId w:val="24"/>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rPr>
        <w:t>Praktikum dengan Tanya Jawab. Praktikum yang disertai dengan tanya jawab antara guru dengan mahasiswa yang melakukan praktikum juga dapat digunakan untuk mendeteksi apakah mahasiswa mempunyai miskonsepsi tentang konsep praktikum itu atau tidak.</w:t>
      </w:r>
    </w:p>
    <w:p w:rsidR="006C41B0" w:rsidRPr="006C41B0" w:rsidRDefault="006C41B0" w:rsidP="006C41B0">
      <w:pPr>
        <w:pStyle w:val="ListParagraph"/>
        <w:autoSpaceDE w:val="0"/>
        <w:autoSpaceDN w:val="0"/>
        <w:adjustRightInd w:val="0"/>
        <w:spacing w:after="0" w:line="240" w:lineRule="auto"/>
        <w:ind w:left="284"/>
        <w:jc w:val="both"/>
        <w:rPr>
          <w:rFonts w:ascii="Times New Roman" w:hAnsi="Times New Roman" w:cs="Times New Roman"/>
        </w:rPr>
      </w:pPr>
    </w:p>
    <w:p w:rsidR="006C41B0" w:rsidRPr="006C41B0" w:rsidRDefault="006C41B0" w:rsidP="006C41B0">
      <w:pPr>
        <w:pStyle w:val="ListParagraph"/>
        <w:numPr>
          <w:ilvl w:val="1"/>
          <w:numId w:val="22"/>
        </w:numPr>
        <w:autoSpaceDE w:val="0"/>
        <w:autoSpaceDN w:val="0"/>
        <w:adjustRightInd w:val="0"/>
        <w:spacing w:after="0"/>
        <w:ind w:left="284" w:hanging="284"/>
        <w:jc w:val="both"/>
        <w:rPr>
          <w:rFonts w:ascii="Times New Roman" w:hAnsi="Times New Roman" w:cs="Times New Roman"/>
        </w:rPr>
      </w:pPr>
      <w:r w:rsidRPr="006C41B0">
        <w:rPr>
          <w:rFonts w:ascii="Times New Roman" w:hAnsi="Times New Roman" w:cs="Times New Roman"/>
          <w:b/>
          <w:i/>
          <w:iCs/>
        </w:rPr>
        <w:t xml:space="preserve"> Certainty of Response Index  </w:t>
      </w:r>
      <w:r w:rsidRPr="006C41B0">
        <w:rPr>
          <w:rFonts w:ascii="Times New Roman" w:hAnsi="Times New Roman" w:cs="Times New Roman"/>
          <w:b/>
        </w:rPr>
        <w:t xml:space="preserve">(CRI) </w:t>
      </w:r>
    </w:p>
    <w:p w:rsidR="006C41B0" w:rsidRPr="006C41B0" w:rsidRDefault="006C41B0" w:rsidP="006C41B0">
      <w:pPr>
        <w:autoSpaceDE w:val="0"/>
        <w:autoSpaceDN w:val="0"/>
        <w:adjustRightInd w:val="0"/>
        <w:spacing w:line="276" w:lineRule="auto"/>
        <w:ind w:firstLine="567"/>
        <w:jc w:val="both"/>
        <w:rPr>
          <w:sz w:val="22"/>
          <w:szCs w:val="22"/>
        </w:rPr>
      </w:pPr>
      <w:r w:rsidRPr="006C41B0">
        <w:rPr>
          <w:sz w:val="22"/>
          <w:szCs w:val="22"/>
        </w:rPr>
        <w:fldChar w:fldCharType="begin" w:fldLock="1"/>
      </w:r>
      <w:r w:rsidRPr="006C41B0">
        <w:rPr>
          <w:sz w:val="22"/>
          <w:szCs w:val="22"/>
        </w:rPr>
        <w:instrText>ADDIN CSL_CITATION {"citationItems":[{"id":"ITEM-1","itemData":{"ISSN":"2615-8639","abstract":"This study aims to determine and analyze the presence or absence of misconceptions experienced by students on the concept of vibration and wave matter. This research is a descriptive qualitative. Conducted on the students of class VIII. The sample used is taken by random sampling. The material used in analyzing misconceptions is the material that has been studied previously, the matter are vibration and waves. The instrument used is a reference concept map. This research is conducted through three stages, namely pre-survey stage, implementation, and conclusion. The data of the research are analyzed quantitatively and qualitatively. The results show that the average concept map in criteria is low. The low concept map is caused by the distribution of concept statement with the average of misconception 7.40%, and do not understand the concept of 61.59%, so the average students who understand the concept of 31.01%.","author":[{"dropping-particle":"","family":"Aulia","given":"Selly","non-dropping-particle":"","parse-names":false,"suffix":""},{"dropping-particle":"","family":"Diana","given":"Nirva","non-dropping-particle":"","parse-names":false,"suffix":""},{"dropping-particle":"","family":"Yuberti","given":"Yuberti","non-dropping-particle":"","parse-names":false,"suffix":""}],"container-title":"Indonesian Journal of Science and Mathematics Education","id":"ITEM-1","issue":"2","issued":{"date-parts":[["2018"]]},"page":"155-161","title":"Analisis Miskonsepsi Siswa Smp Pada Materi Fisika Analysis of Misconception of Junior High School Students in Physical Materials","type":"article-journal","volume":"01"},"uris":["http://www.mendeley.com/documents/?uuid=2992c3cd-6007-437a-9ff4-ba82cbd11eb1"]}],"mendeley":{"formattedCitation":"(Aulia et al., 2018)","plainTextFormattedCitation":"(Aulia et al., 2018)","previouslyFormattedCitation":"(Aulia et al., 2018)"},"properties":{"noteIndex":0},"schema":"https://github.com/citation-style-language/schema/raw/master/csl-citation.json"}</w:instrText>
      </w:r>
      <w:r w:rsidRPr="006C41B0">
        <w:rPr>
          <w:sz w:val="22"/>
          <w:szCs w:val="22"/>
        </w:rPr>
        <w:fldChar w:fldCharType="separate"/>
      </w:r>
      <w:r w:rsidRPr="006C41B0">
        <w:rPr>
          <w:noProof/>
          <w:sz w:val="22"/>
          <w:szCs w:val="22"/>
        </w:rPr>
        <w:t>(Aulia et al., 2018)</w:t>
      </w:r>
      <w:r w:rsidRPr="006C41B0">
        <w:rPr>
          <w:sz w:val="22"/>
          <w:szCs w:val="22"/>
        </w:rPr>
        <w:fldChar w:fldCharType="end"/>
      </w:r>
      <w:r w:rsidRPr="006C41B0">
        <w:rPr>
          <w:sz w:val="22"/>
          <w:szCs w:val="22"/>
        </w:rPr>
        <w:t xml:space="preserve"> </w:t>
      </w:r>
      <w:proofErr w:type="spellStart"/>
      <w:r w:rsidRPr="006C41B0">
        <w:rPr>
          <w:sz w:val="22"/>
          <w:szCs w:val="22"/>
        </w:rPr>
        <w:t>menjelaskan</w:t>
      </w:r>
      <w:proofErr w:type="spellEnd"/>
      <w:r w:rsidRPr="006C41B0">
        <w:rPr>
          <w:sz w:val="22"/>
          <w:szCs w:val="22"/>
        </w:rPr>
        <w:t xml:space="preserve"> </w:t>
      </w:r>
      <w:proofErr w:type="spellStart"/>
      <w:r w:rsidRPr="006C41B0">
        <w:rPr>
          <w:sz w:val="22"/>
          <w:szCs w:val="22"/>
        </w:rPr>
        <w:t>bahwa</w:t>
      </w:r>
      <w:proofErr w:type="spellEnd"/>
      <w:r w:rsidRPr="006C41B0">
        <w:rPr>
          <w:sz w:val="22"/>
          <w:szCs w:val="22"/>
        </w:rPr>
        <w:t xml:space="preserve"> </w:t>
      </w:r>
      <w:proofErr w:type="spellStart"/>
      <w:r w:rsidRPr="006C41B0">
        <w:rPr>
          <w:sz w:val="22"/>
          <w:szCs w:val="22"/>
        </w:rPr>
        <w:t>metode</w:t>
      </w:r>
      <w:proofErr w:type="spellEnd"/>
      <w:r w:rsidRPr="006C41B0">
        <w:rPr>
          <w:sz w:val="22"/>
          <w:szCs w:val="22"/>
        </w:rPr>
        <w:t xml:space="preserve"> </w:t>
      </w:r>
      <w:r w:rsidRPr="006C41B0">
        <w:rPr>
          <w:i/>
          <w:iCs/>
          <w:sz w:val="22"/>
          <w:szCs w:val="22"/>
        </w:rPr>
        <w:t xml:space="preserve">Certainty of Response Index </w:t>
      </w:r>
      <w:r w:rsidRPr="006C41B0">
        <w:rPr>
          <w:sz w:val="22"/>
          <w:szCs w:val="22"/>
        </w:rPr>
        <w:t xml:space="preserve">(CRI) </w:t>
      </w:r>
      <w:proofErr w:type="spellStart"/>
      <w:r w:rsidRPr="006C41B0">
        <w:rPr>
          <w:sz w:val="22"/>
          <w:szCs w:val="22"/>
        </w:rPr>
        <w:t>merupakan</w:t>
      </w:r>
      <w:proofErr w:type="spellEnd"/>
      <w:r w:rsidRPr="006C41B0">
        <w:rPr>
          <w:sz w:val="22"/>
          <w:szCs w:val="22"/>
        </w:rPr>
        <w:t xml:space="preserve"> </w:t>
      </w:r>
      <w:proofErr w:type="spellStart"/>
      <w:r w:rsidRPr="006C41B0">
        <w:rPr>
          <w:sz w:val="22"/>
          <w:szCs w:val="22"/>
        </w:rPr>
        <w:t>metode</w:t>
      </w:r>
      <w:proofErr w:type="spellEnd"/>
      <w:r w:rsidRPr="006C41B0">
        <w:rPr>
          <w:sz w:val="22"/>
          <w:szCs w:val="22"/>
        </w:rPr>
        <w:t xml:space="preserve"> yang </w:t>
      </w:r>
      <w:proofErr w:type="spellStart"/>
      <w:r w:rsidRPr="006C41B0">
        <w:rPr>
          <w:sz w:val="22"/>
          <w:szCs w:val="22"/>
        </w:rPr>
        <w:t>diperkenalkan</w:t>
      </w:r>
      <w:proofErr w:type="spellEnd"/>
      <w:r w:rsidRPr="006C41B0">
        <w:rPr>
          <w:sz w:val="22"/>
          <w:szCs w:val="22"/>
        </w:rPr>
        <w:t xml:space="preserve"> untuk </w:t>
      </w:r>
      <w:proofErr w:type="spellStart"/>
      <w:r w:rsidRPr="006C41B0">
        <w:rPr>
          <w:sz w:val="22"/>
          <w:szCs w:val="22"/>
        </w:rPr>
        <w:t>mengukur</w:t>
      </w:r>
      <w:proofErr w:type="spellEnd"/>
      <w:r w:rsidRPr="006C41B0">
        <w:rPr>
          <w:sz w:val="22"/>
          <w:szCs w:val="22"/>
        </w:rPr>
        <w:t xml:space="preserve"> </w:t>
      </w:r>
      <w:proofErr w:type="spellStart"/>
      <w:r w:rsidRPr="006C41B0">
        <w:rPr>
          <w:sz w:val="22"/>
          <w:szCs w:val="22"/>
        </w:rPr>
        <w:t>suatu</w:t>
      </w:r>
      <w:proofErr w:type="spellEnd"/>
      <w:r w:rsidRPr="006C41B0">
        <w:rPr>
          <w:sz w:val="22"/>
          <w:szCs w:val="22"/>
        </w:rPr>
        <w:t xml:space="preserve"> </w:t>
      </w:r>
      <w:proofErr w:type="spellStart"/>
      <w:r w:rsidRPr="006C41B0">
        <w:rPr>
          <w:sz w:val="22"/>
          <w:szCs w:val="22"/>
        </w:rPr>
        <w:t>miskonsepsi</w:t>
      </w:r>
      <w:proofErr w:type="spellEnd"/>
      <w:r w:rsidRPr="006C41B0">
        <w:rPr>
          <w:sz w:val="22"/>
          <w:szCs w:val="22"/>
        </w:rPr>
        <w:t xml:space="preserve"> yang </w:t>
      </w:r>
      <w:proofErr w:type="spellStart"/>
      <w:r w:rsidRPr="006C41B0">
        <w:rPr>
          <w:sz w:val="22"/>
          <w:szCs w:val="22"/>
        </w:rPr>
        <w:t>tengah</w:t>
      </w:r>
      <w:proofErr w:type="spellEnd"/>
      <w:r w:rsidRPr="006C41B0">
        <w:rPr>
          <w:sz w:val="22"/>
          <w:szCs w:val="22"/>
        </w:rPr>
        <w:t xml:space="preserve"> </w:t>
      </w:r>
      <w:proofErr w:type="spellStart"/>
      <w:r w:rsidRPr="006C41B0">
        <w:rPr>
          <w:sz w:val="22"/>
          <w:szCs w:val="22"/>
        </w:rPr>
        <w:t>terjadi</w:t>
      </w:r>
      <w:proofErr w:type="spellEnd"/>
      <w:r w:rsidRPr="006C41B0">
        <w:rPr>
          <w:sz w:val="22"/>
          <w:szCs w:val="22"/>
        </w:rPr>
        <w:t xml:space="preserve"> </w:t>
      </w:r>
      <w:proofErr w:type="spellStart"/>
      <w:r w:rsidRPr="006C41B0">
        <w:rPr>
          <w:sz w:val="22"/>
          <w:szCs w:val="22"/>
        </w:rPr>
        <w:t>berdasarkan</w:t>
      </w:r>
      <w:proofErr w:type="spellEnd"/>
      <w:r w:rsidRPr="006C41B0">
        <w:rPr>
          <w:sz w:val="22"/>
          <w:szCs w:val="22"/>
        </w:rPr>
        <w:t xml:space="preserve"> </w:t>
      </w:r>
      <w:proofErr w:type="spellStart"/>
      <w:r w:rsidRPr="006C41B0">
        <w:rPr>
          <w:sz w:val="22"/>
          <w:szCs w:val="22"/>
        </w:rPr>
        <w:t>ukuran</w:t>
      </w:r>
      <w:proofErr w:type="spellEnd"/>
      <w:r w:rsidRPr="006C41B0">
        <w:rPr>
          <w:sz w:val="22"/>
          <w:szCs w:val="22"/>
        </w:rPr>
        <w:t xml:space="preserve"> </w:t>
      </w:r>
      <w:proofErr w:type="spellStart"/>
      <w:r w:rsidRPr="006C41B0">
        <w:rPr>
          <w:sz w:val="22"/>
          <w:szCs w:val="22"/>
        </w:rPr>
        <w:t>tingkat</w:t>
      </w:r>
      <w:proofErr w:type="spellEnd"/>
      <w:r w:rsidRPr="006C41B0">
        <w:rPr>
          <w:sz w:val="22"/>
          <w:szCs w:val="22"/>
        </w:rPr>
        <w:t xml:space="preserve"> </w:t>
      </w:r>
      <w:proofErr w:type="spellStart"/>
      <w:r w:rsidRPr="006C41B0">
        <w:rPr>
          <w:sz w:val="22"/>
          <w:szCs w:val="22"/>
        </w:rPr>
        <w:t>keyakinan</w:t>
      </w:r>
      <w:proofErr w:type="spellEnd"/>
      <w:r w:rsidRPr="006C41B0">
        <w:rPr>
          <w:sz w:val="22"/>
          <w:szCs w:val="22"/>
        </w:rPr>
        <w:t xml:space="preserve"> </w:t>
      </w:r>
      <w:proofErr w:type="spellStart"/>
      <w:r w:rsidRPr="006C41B0">
        <w:rPr>
          <w:sz w:val="22"/>
          <w:szCs w:val="22"/>
        </w:rPr>
        <w:t>responden</w:t>
      </w:r>
      <w:proofErr w:type="spellEnd"/>
      <w:r w:rsidRPr="006C41B0">
        <w:rPr>
          <w:sz w:val="22"/>
          <w:szCs w:val="22"/>
        </w:rPr>
        <w:t xml:space="preserve"> </w:t>
      </w:r>
      <w:proofErr w:type="spellStart"/>
      <w:r w:rsidRPr="006C41B0">
        <w:rPr>
          <w:sz w:val="22"/>
          <w:szCs w:val="22"/>
        </w:rPr>
        <w:t>dalam</w:t>
      </w:r>
      <w:proofErr w:type="spellEnd"/>
      <w:r w:rsidRPr="006C41B0">
        <w:rPr>
          <w:sz w:val="22"/>
          <w:szCs w:val="22"/>
        </w:rPr>
        <w:t xml:space="preserve"> </w:t>
      </w:r>
      <w:proofErr w:type="spellStart"/>
      <w:r w:rsidRPr="006C41B0">
        <w:rPr>
          <w:sz w:val="22"/>
          <w:szCs w:val="22"/>
        </w:rPr>
        <w:t>menjawab</w:t>
      </w:r>
      <w:proofErr w:type="spellEnd"/>
      <w:r w:rsidRPr="006C41B0">
        <w:rPr>
          <w:sz w:val="22"/>
          <w:szCs w:val="22"/>
        </w:rPr>
        <w:t xml:space="preserve"> </w:t>
      </w:r>
      <w:proofErr w:type="spellStart"/>
      <w:r w:rsidRPr="006C41B0">
        <w:rPr>
          <w:sz w:val="22"/>
          <w:szCs w:val="22"/>
        </w:rPr>
        <w:t>setiap</w:t>
      </w:r>
      <w:proofErr w:type="spellEnd"/>
      <w:r w:rsidRPr="006C41B0">
        <w:rPr>
          <w:sz w:val="22"/>
          <w:szCs w:val="22"/>
        </w:rPr>
        <w:t xml:space="preserve"> </w:t>
      </w:r>
      <w:proofErr w:type="spellStart"/>
      <w:r w:rsidRPr="006C41B0">
        <w:rPr>
          <w:sz w:val="22"/>
          <w:szCs w:val="22"/>
        </w:rPr>
        <w:t>pertanyaan</w:t>
      </w:r>
      <w:proofErr w:type="spellEnd"/>
      <w:r w:rsidRPr="006C41B0">
        <w:rPr>
          <w:sz w:val="22"/>
          <w:szCs w:val="22"/>
        </w:rPr>
        <w:t xml:space="preserve"> yang </w:t>
      </w:r>
      <w:proofErr w:type="spellStart"/>
      <w:r w:rsidRPr="006C41B0">
        <w:rPr>
          <w:sz w:val="22"/>
          <w:szCs w:val="22"/>
        </w:rPr>
        <w:t>diberikan</w:t>
      </w:r>
      <w:proofErr w:type="spellEnd"/>
      <w:r w:rsidRPr="006C41B0">
        <w:rPr>
          <w:sz w:val="22"/>
          <w:szCs w:val="22"/>
        </w:rPr>
        <w:t xml:space="preserve">. CRI </w:t>
      </w:r>
      <w:proofErr w:type="spellStart"/>
      <w:r w:rsidRPr="006C41B0">
        <w:rPr>
          <w:sz w:val="22"/>
          <w:szCs w:val="22"/>
        </w:rPr>
        <w:t>biasanya</w:t>
      </w:r>
      <w:proofErr w:type="spellEnd"/>
      <w:r w:rsidRPr="006C41B0">
        <w:rPr>
          <w:sz w:val="22"/>
          <w:szCs w:val="22"/>
        </w:rPr>
        <w:t xml:space="preserve"> </w:t>
      </w:r>
      <w:proofErr w:type="spellStart"/>
      <w:r w:rsidRPr="006C41B0">
        <w:rPr>
          <w:sz w:val="22"/>
          <w:szCs w:val="22"/>
        </w:rPr>
        <w:t>didasarkan</w:t>
      </w:r>
      <w:proofErr w:type="spellEnd"/>
      <w:r w:rsidRPr="006C41B0">
        <w:rPr>
          <w:sz w:val="22"/>
          <w:szCs w:val="22"/>
        </w:rPr>
        <w:t xml:space="preserve"> pada </w:t>
      </w:r>
      <w:proofErr w:type="spellStart"/>
      <w:r w:rsidRPr="006C41B0">
        <w:rPr>
          <w:sz w:val="22"/>
          <w:szCs w:val="22"/>
        </w:rPr>
        <w:t>suatu</w:t>
      </w:r>
      <w:proofErr w:type="spellEnd"/>
      <w:r w:rsidRPr="006C41B0">
        <w:rPr>
          <w:sz w:val="22"/>
          <w:szCs w:val="22"/>
        </w:rPr>
        <w:t xml:space="preserve"> </w:t>
      </w:r>
      <w:proofErr w:type="spellStart"/>
      <w:r w:rsidRPr="006C41B0">
        <w:rPr>
          <w:sz w:val="22"/>
          <w:szCs w:val="22"/>
        </w:rPr>
        <w:t>skala</w:t>
      </w:r>
      <w:proofErr w:type="spellEnd"/>
      <w:r w:rsidRPr="006C41B0">
        <w:rPr>
          <w:sz w:val="22"/>
          <w:szCs w:val="22"/>
        </w:rPr>
        <w:t xml:space="preserve"> dan </w:t>
      </w:r>
      <w:proofErr w:type="spellStart"/>
      <w:r w:rsidRPr="006C41B0">
        <w:rPr>
          <w:sz w:val="22"/>
          <w:szCs w:val="22"/>
        </w:rPr>
        <w:t>diberikan</w:t>
      </w:r>
      <w:proofErr w:type="spellEnd"/>
      <w:r w:rsidRPr="006C41B0">
        <w:rPr>
          <w:sz w:val="22"/>
          <w:szCs w:val="22"/>
        </w:rPr>
        <w:t xml:space="preserve"> </w:t>
      </w:r>
      <w:proofErr w:type="spellStart"/>
      <w:r w:rsidRPr="006C41B0">
        <w:rPr>
          <w:sz w:val="22"/>
          <w:szCs w:val="22"/>
        </w:rPr>
        <w:t>bersamaan</w:t>
      </w:r>
      <w:proofErr w:type="spellEnd"/>
      <w:r w:rsidRPr="006C41B0">
        <w:rPr>
          <w:sz w:val="22"/>
          <w:szCs w:val="22"/>
        </w:rPr>
        <w:t xml:space="preserve"> </w:t>
      </w:r>
      <w:proofErr w:type="spellStart"/>
      <w:r w:rsidRPr="006C41B0">
        <w:rPr>
          <w:sz w:val="22"/>
          <w:szCs w:val="22"/>
        </w:rPr>
        <w:t>dengan</w:t>
      </w:r>
      <w:proofErr w:type="spellEnd"/>
      <w:r w:rsidRPr="006C41B0">
        <w:rPr>
          <w:sz w:val="22"/>
          <w:szCs w:val="22"/>
        </w:rPr>
        <w:t xml:space="preserve"> </w:t>
      </w:r>
      <w:proofErr w:type="spellStart"/>
      <w:r w:rsidRPr="006C41B0">
        <w:rPr>
          <w:sz w:val="22"/>
          <w:szCs w:val="22"/>
        </w:rPr>
        <w:t>setiap</w:t>
      </w:r>
      <w:proofErr w:type="spellEnd"/>
      <w:r w:rsidRPr="006C41B0">
        <w:rPr>
          <w:sz w:val="22"/>
          <w:szCs w:val="22"/>
        </w:rPr>
        <w:t xml:space="preserve"> </w:t>
      </w:r>
      <w:proofErr w:type="spellStart"/>
      <w:r w:rsidRPr="006C41B0">
        <w:rPr>
          <w:sz w:val="22"/>
          <w:szCs w:val="22"/>
        </w:rPr>
        <w:t>jawaban</w:t>
      </w:r>
      <w:proofErr w:type="spellEnd"/>
      <w:r w:rsidRPr="006C41B0">
        <w:rPr>
          <w:sz w:val="22"/>
          <w:szCs w:val="22"/>
        </w:rPr>
        <w:t xml:space="preserve"> </w:t>
      </w:r>
      <w:proofErr w:type="spellStart"/>
      <w:r w:rsidRPr="006C41B0">
        <w:rPr>
          <w:sz w:val="22"/>
          <w:szCs w:val="22"/>
        </w:rPr>
        <w:t>soal</w:t>
      </w:r>
      <w:proofErr w:type="spellEnd"/>
      <w:r w:rsidRPr="006C41B0">
        <w:rPr>
          <w:sz w:val="22"/>
          <w:szCs w:val="22"/>
        </w:rPr>
        <w:t xml:space="preserve">.  </w:t>
      </w:r>
      <w:r w:rsidRPr="006C41B0">
        <w:rPr>
          <w:sz w:val="22"/>
          <w:szCs w:val="22"/>
        </w:rPr>
        <w:fldChar w:fldCharType="begin" w:fldLock="1"/>
      </w:r>
      <w:r w:rsidRPr="006C41B0">
        <w:rPr>
          <w:sz w:val="22"/>
          <w:szCs w:val="22"/>
        </w:rPr>
        <w:instrText>ADDIN CSL_CITATION {"citationItems":[{"id":"ITEM-1","itemData":{"DOI":"10.24014/jnsi.v3i2.9911","ISSN":"2620-4967","abstract":"This study aims to determine the misconceptions and level of understanding of physics education students on dynamic electricity. The method used is descriptive quantitative research methods. The research sample was 33 students of the tadris physics study program who are currently taking basic physics courses 2 even semester 2019/2020. Data collection used a 3-tier diagnostic test. In the concept of current and electric voltage, students who are included in the full understanding category are 26% and 29% understand partially with the low category and the level of misconception reaches 45%. In the concept of ohm law and electrical resistance, it was found that students with a full understanding level of 23% and partially understanding 14% were in the low category and the level of student misconception showed the largest percentage, namely 63% with the high category. In the concept of electrical circuits, students with a full understanding level of 29% and partially understanding 50% and included in the medium category with student misconceptions showed the smallest percentage was 21% with the low category. As a whole, it shows that the average level of students' understanding and misconceptions on dynamic electricity material is still low with a percentage of 26% and partial understanding is moderate with a percentage of 31% and a misconception of 43% with a moderate category. Keywords: Misconception, level of undertanding, 3-tier diagnostic, electricicity.ABSTRAK.Penelitian ini bertujuan untuk mengetahui miskonsepsi dan tingkat pemahaman mahasiswa tadris fisika pada materi listrik dinamis. Metode yang digunakan adalah metode penelitian deskriptif kuantitatif. Sampel penelitian adalah 33 orang mahasiswa program studi tadris fisika yang sedang menempuh mata kuliah fisika dasar 2 semester genap 2019/2020. Pengumpulan data menggunakan 3-tier diagnostic test. Pada konsep arus dan tegangan listrik, mahasiswa yang termasuk dalam kategori pemahaman penuh sebesar 26% dan paham sebagian sebesar 29% dengan kategori rendah dan tingkat miskonsepsi mencapai 45%. Pada konsep hukum ohm dan hambatan listrik didapatkan bahwa mahasiswa dengan tingkat pemahaman penuh sebesar 23% dan paham sebagian 14% dengan kategori rendah dan tingkat miskonsepsi mahasiswa menunjukkan persentase paling besar yaitu sebesar 63% dengan kategori tinggi. Pada konsep rangkaian listrik, mahasiswa dengan tingkat pemahaman penuh 29%, paham sebagian 50% dengan kategori sedang serta miskonsepsi mahas…","author":[{"dropping-particle":"","family":"Didik","given":"Lalu A.","non-dropping-particle":"","parse-names":false,"suffix":""},{"dropping-particle":"","family":"Wahyudi","given":"Muh.","non-dropping-particle":"","parse-names":false,"suffix":""},{"dropping-particle":"","family":"Kafrawi","given":"Muhammad","non-dropping-particle":"","parse-names":false,"suffix":""}],"container-title":"Journal of Natural Science and Integration","id":"ITEM-1","issue":"2","issued":{"date-parts":[["2020"]]},"page":"128","title":"Identifikasi Miskonsepsi dan Tingkat Pemahaman Mahasiswa Tadris Fisika pada Materi Listrik Dinamis Menggunakan 3-Tier Diagnostic Test","type":"article-journal","volume":"3"},"uris":["http://www.mendeley.com/documents/?uuid=cad7c28d-a6f4-4541-b268-752945c1bd55"]}],"mendeley":{"formattedCitation":"(Didik et al., 2020)","plainTextFormattedCitation":"(Didik et al., 2020)","previouslyFormattedCitation":"(Didik et al., 2020)"},"properties":{"noteIndex":0},"schema":"https://github.com/citation-style-language/schema/raw/master/csl-citation.json"}</w:instrText>
      </w:r>
      <w:r w:rsidRPr="006C41B0">
        <w:rPr>
          <w:sz w:val="22"/>
          <w:szCs w:val="22"/>
        </w:rPr>
        <w:fldChar w:fldCharType="separate"/>
      </w:r>
      <w:r w:rsidRPr="006C41B0">
        <w:rPr>
          <w:noProof/>
          <w:sz w:val="22"/>
          <w:szCs w:val="22"/>
        </w:rPr>
        <w:t>(Didik et al., 2020)</w:t>
      </w:r>
      <w:r w:rsidRPr="006C41B0">
        <w:rPr>
          <w:sz w:val="22"/>
          <w:szCs w:val="22"/>
        </w:rPr>
        <w:fldChar w:fldCharType="end"/>
      </w:r>
      <w:r w:rsidRPr="006C41B0">
        <w:rPr>
          <w:sz w:val="22"/>
          <w:szCs w:val="22"/>
        </w:rPr>
        <w:t xml:space="preserve"> </w:t>
      </w:r>
      <w:proofErr w:type="spellStart"/>
      <w:r w:rsidRPr="006C41B0">
        <w:rPr>
          <w:sz w:val="22"/>
          <w:szCs w:val="22"/>
        </w:rPr>
        <w:t>menjelaskan</w:t>
      </w:r>
      <w:proofErr w:type="spellEnd"/>
      <w:r w:rsidRPr="006C41B0">
        <w:rPr>
          <w:sz w:val="22"/>
          <w:szCs w:val="22"/>
        </w:rPr>
        <w:t xml:space="preserve"> </w:t>
      </w:r>
      <w:proofErr w:type="spellStart"/>
      <w:r w:rsidRPr="006C41B0">
        <w:rPr>
          <w:sz w:val="22"/>
          <w:szCs w:val="22"/>
        </w:rPr>
        <w:t>bahwa</w:t>
      </w:r>
      <w:proofErr w:type="spellEnd"/>
      <w:r w:rsidRPr="006C41B0">
        <w:rPr>
          <w:sz w:val="22"/>
          <w:szCs w:val="22"/>
        </w:rPr>
        <w:t xml:space="preserve"> </w:t>
      </w:r>
      <w:proofErr w:type="spellStart"/>
      <w:r w:rsidRPr="006C41B0">
        <w:rPr>
          <w:sz w:val="22"/>
          <w:szCs w:val="22"/>
        </w:rPr>
        <w:t>metode</w:t>
      </w:r>
      <w:proofErr w:type="spellEnd"/>
      <w:r w:rsidRPr="006C41B0">
        <w:rPr>
          <w:sz w:val="22"/>
          <w:szCs w:val="22"/>
        </w:rPr>
        <w:t xml:space="preserve"> CRI ini </w:t>
      </w:r>
      <w:proofErr w:type="spellStart"/>
      <w:r w:rsidRPr="006C41B0">
        <w:rPr>
          <w:sz w:val="22"/>
          <w:szCs w:val="22"/>
        </w:rPr>
        <w:t>meminta</w:t>
      </w:r>
      <w:proofErr w:type="spellEnd"/>
      <w:r w:rsidRPr="006C41B0">
        <w:rPr>
          <w:sz w:val="22"/>
          <w:szCs w:val="22"/>
        </w:rPr>
        <w:t xml:space="preserve"> </w:t>
      </w:r>
      <w:proofErr w:type="spellStart"/>
      <w:r w:rsidRPr="006C41B0">
        <w:rPr>
          <w:sz w:val="22"/>
          <w:szCs w:val="22"/>
        </w:rPr>
        <w:t>responden</w:t>
      </w:r>
      <w:proofErr w:type="spellEnd"/>
      <w:r w:rsidRPr="006C41B0">
        <w:rPr>
          <w:sz w:val="22"/>
          <w:szCs w:val="22"/>
        </w:rPr>
        <w:t xml:space="preserve"> untuk </w:t>
      </w:r>
      <w:proofErr w:type="spellStart"/>
      <w:r w:rsidRPr="006C41B0">
        <w:rPr>
          <w:sz w:val="22"/>
          <w:szCs w:val="22"/>
        </w:rPr>
        <w:t>menjawab</w:t>
      </w:r>
      <w:proofErr w:type="spellEnd"/>
      <w:r w:rsidRPr="006C41B0">
        <w:rPr>
          <w:sz w:val="22"/>
          <w:szCs w:val="22"/>
        </w:rPr>
        <w:t xml:space="preserve"> </w:t>
      </w:r>
      <w:proofErr w:type="spellStart"/>
      <w:r w:rsidRPr="006C41B0">
        <w:rPr>
          <w:sz w:val="22"/>
          <w:szCs w:val="22"/>
        </w:rPr>
        <w:t>pertanyaan</w:t>
      </w:r>
      <w:proofErr w:type="spellEnd"/>
      <w:r w:rsidRPr="006C41B0">
        <w:rPr>
          <w:sz w:val="22"/>
          <w:szCs w:val="22"/>
        </w:rPr>
        <w:t xml:space="preserve"> </w:t>
      </w:r>
      <w:proofErr w:type="spellStart"/>
      <w:r w:rsidRPr="006C41B0">
        <w:rPr>
          <w:sz w:val="22"/>
          <w:szCs w:val="22"/>
        </w:rPr>
        <w:t>disertai</w:t>
      </w:r>
      <w:proofErr w:type="spellEnd"/>
      <w:r w:rsidRPr="006C41B0">
        <w:rPr>
          <w:sz w:val="22"/>
          <w:szCs w:val="22"/>
        </w:rPr>
        <w:t xml:space="preserve"> </w:t>
      </w:r>
      <w:proofErr w:type="spellStart"/>
      <w:r w:rsidRPr="006C41B0">
        <w:rPr>
          <w:sz w:val="22"/>
          <w:szCs w:val="22"/>
        </w:rPr>
        <w:t>dengan</w:t>
      </w:r>
      <w:proofErr w:type="spellEnd"/>
      <w:r w:rsidRPr="006C41B0">
        <w:rPr>
          <w:sz w:val="22"/>
          <w:szCs w:val="22"/>
        </w:rPr>
        <w:t xml:space="preserve"> </w:t>
      </w:r>
      <w:proofErr w:type="spellStart"/>
      <w:r w:rsidRPr="006C41B0">
        <w:rPr>
          <w:sz w:val="22"/>
          <w:szCs w:val="22"/>
        </w:rPr>
        <w:t>pemberian</w:t>
      </w:r>
      <w:proofErr w:type="spellEnd"/>
      <w:r w:rsidRPr="006C41B0">
        <w:rPr>
          <w:sz w:val="22"/>
          <w:szCs w:val="22"/>
        </w:rPr>
        <w:t xml:space="preserve"> </w:t>
      </w:r>
      <w:proofErr w:type="spellStart"/>
      <w:r w:rsidRPr="006C41B0">
        <w:rPr>
          <w:sz w:val="22"/>
          <w:szCs w:val="22"/>
        </w:rPr>
        <w:t>derajat</w:t>
      </w:r>
      <w:proofErr w:type="spellEnd"/>
      <w:r w:rsidRPr="006C41B0">
        <w:rPr>
          <w:sz w:val="22"/>
          <w:szCs w:val="22"/>
        </w:rPr>
        <w:t xml:space="preserve"> </w:t>
      </w:r>
      <w:proofErr w:type="spellStart"/>
      <w:r w:rsidRPr="006C41B0">
        <w:rPr>
          <w:sz w:val="22"/>
          <w:szCs w:val="22"/>
        </w:rPr>
        <w:t>atau</w:t>
      </w:r>
      <w:proofErr w:type="spellEnd"/>
      <w:r w:rsidRPr="006C41B0">
        <w:rPr>
          <w:sz w:val="22"/>
          <w:szCs w:val="22"/>
        </w:rPr>
        <w:t xml:space="preserve"> </w:t>
      </w:r>
      <w:proofErr w:type="spellStart"/>
      <w:r w:rsidRPr="006C41B0">
        <w:rPr>
          <w:sz w:val="22"/>
          <w:szCs w:val="22"/>
        </w:rPr>
        <w:t>skala</w:t>
      </w:r>
      <w:proofErr w:type="spellEnd"/>
      <w:r w:rsidRPr="006C41B0">
        <w:rPr>
          <w:sz w:val="22"/>
          <w:szCs w:val="22"/>
        </w:rPr>
        <w:t xml:space="preserve"> (</w:t>
      </w:r>
      <w:proofErr w:type="spellStart"/>
      <w:r w:rsidRPr="006C41B0">
        <w:rPr>
          <w:sz w:val="22"/>
          <w:szCs w:val="22"/>
        </w:rPr>
        <w:t>tingkat</w:t>
      </w:r>
      <w:proofErr w:type="spellEnd"/>
      <w:r w:rsidRPr="006C41B0">
        <w:rPr>
          <w:sz w:val="22"/>
          <w:szCs w:val="22"/>
        </w:rPr>
        <w:t xml:space="preserve">) </w:t>
      </w:r>
      <w:proofErr w:type="spellStart"/>
      <w:r w:rsidRPr="006C41B0">
        <w:rPr>
          <w:sz w:val="22"/>
          <w:szCs w:val="22"/>
        </w:rPr>
        <w:t>keyakinan</w:t>
      </w:r>
      <w:proofErr w:type="spellEnd"/>
      <w:r w:rsidRPr="006C41B0">
        <w:rPr>
          <w:sz w:val="22"/>
          <w:szCs w:val="22"/>
        </w:rPr>
        <w:t xml:space="preserve"> </w:t>
      </w:r>
      <w:proofErr w:type="spellStart"/>
      <w:r w:rsidRPr="006C41B0">
        <w:rPr>
          <w:sz w:val="22"/>
          <w:szCs w:val="22"/>
        </w:rPr>
        <w:t>responden</w:t>
      </w:r>
      <w:proofErr w:type="spellEnd"/>
      <w:r w:rsidRPr="006C41B0">
        <w:rPr>
          <w:sz w:val="22"/>
          <w:szCs w:val="22"/>
        </w:rPr>
        <w:t xml:space="preserve"> </w:t>
      </w:r>
      <w:proofErr w:type="spellStart"/>
      <w:r w:rsidRPr="006C41B0">
        <w:rPr>
          <w:sz w:val="22"/>
          <w:szCs w:val="22"/>
        </w:rPr>
        <w:t>dalam</w:t>
      </w:r>
      <w:proofErr w:type="spellEnd"/>
      <w:r w:rsidRPr="006C41B0">
        <w:rPr>
          <w:sz w:val="22"/>
          <w:szCs w:val="22"/>
        </w:rPr>
        <w:t xml:space="preserve"> </w:t>
      </w:r>
      <w:proofErr w:type="spellStart"/>
      <w:r w:rsidRPr="006C41B0">
        <w:rPr>
          <w:sz w:val="22"/>
          <w:szCs w:val="22"/>
        </w:rPr>
        <w:t>menjawab</w:t>
      </w:r>
      <w:proofErr w:type="spellEnd"/>
      <w:r w:rsidRPr="006C41B0">
        <w:rPr>
          <w:sz w:val="22"/>
          <w:szCs w:val="22"/>
        </w:rPr>
        <w:t xml:space="preserve"> </w:t>
      </w:r>
      <w:proofErr w:type="spellStart"/>
      <w:r w:rsidRPr="006C41B0">
        <w:rPr>
          <w:sz w:val="22"/>
          <w:szCs w:val="22"/>
        </w:rPr>
        <w:t>pertanyaan</w:t>
      </w:r>
      <w:proofErr w:type="spellEnd"/>
      <w:r w:rsidRPr="006C41B0">
        <w:rPr>
          <w:sz w:val="22"/>
          <w:szCs w:val="22"/>
        </w:rPr>
        <w:t xml:space="preserve"> </w:t>
      </w:r>
      <w:proofErr w:type="spellStart"/>
      <w:r w:rsidRPr="006C41B0">
        <w:rPr>
          <w:sz w:val="22"/>
          <w:szCs w:val="22"/>
        </w:rPr>
        <w:t>tersebut</w:t>
      </w:r>
      <w:proofErr w:type="spellEnd"/>
      <w:r w:rsidRPr="006C41B0">
        <w:rPr>
          <w:sz w:val="22"/>
          <w:szCs w:val="22"/>
        </w:rPr>
        <w:t xml:space="preserve">. </w:t>
      </w:r>
      <w:proofErr w:type="spellStart"/>
      <w:r w:rsidRPr="006C41B0">
        <w:rPr>
          <w:sz w:val="22"/>
          <w:szCs w:val="22"/>
        </w:rPr>
        <w:t>Sehingga</w:t>
      </w:r>
      <w:proofErr w:type="spellEnd"/>
      <w:r w:rsidRPr="006C41B0">
        <w:rPr>
          <w:sz w:val="22"/>
          <w:szCs w:val="22"/>
        </w:rPr>
        <w:t xml:space="preserve"> </w:t>
      </w:r>
      <w:proofErr w:type="spellStart"/>
      <w:r w:rsidRPr="006C41B0">
        <w:rPr>
          <w:sz w:val="22"/>
          <w:szCs w:val="22"/>
        </w:rPr>
        <w:t>metode</w:t>
      </w:r>
      <w:proofErr w:type="spellEnd"/>
      <w:r w:rsidRPr="006C41B0">
        <w:rPr>
          <w:sz w:val="22"/>
          <w:szCs w:val="22"/>
        </w:rPr>
        <w:t xml:space="preserve"> ini </w:t>
      </w:r>
      <w:proofErr w:type="spellStart"/>
      <w:r w:rsidRPr="006C41B0">
        <w:rPr>
          <w:sz w:val="22"/>
          <w:szCs w:val="22"/>
        </w:rPr>
        <w:t>dapat</w:t>
      </w:r>
      <w:proofErr w:type="spellEnd"/>
      <w:r w:rsidRPr="006C41B0">
        <w:rPr>
          <w:sz w:val="22"/>
          <w:szCs w:val="22"/>
        </w:rPr>
        <w:t xml:space="preserve"> </w:t>
      </w:r>
      <w:proofErr w:type="spellStart"/>
      <w:r w:rsidRPr="006C41B0">
        <w:rPr>
          <w:sz w:val="22"/>
          <w:szCs w:val="22"/>
        </w:rPr>
        <w:t>menggambarkan</w:t>
      </w:r>
      <w:proofErr w:type="spellEnd"/>
      <w:r w:rsidRPr="006C41B0">
        <w:rPr>
          <w:sz w:val="22"/>
          <w:szCs w:val="22"/>
        </w:rPr>
        <w:t xml:space="preserve"> </w:t>
      </w:r>
      <w:proofErr w:type="spellStart"/>
      <w:r w:rsidRPr="006C41B0">
        <w:rPr>
          <w:sz w:val="22"/>
          <w:szCs w:val="22"/>
        </w:rPr>
        <w:t>keyakinan</w:t>
      </w:r>
      <w:proofErr w:type="spellEnd"/>
      <w:r w:rsidRPr="006C41B0">
        <w:rPr>
          <w:sz w:val="22"/>
          <w:szCs w:val="22"/>
        </w:rPr>
        <w:t xml:space="preserve"> </w:t>
      </w:r>
      <w:proofErr w:type="spellStart"/>
      <w:r w:rsidRPr="006C41B0">
        <w:rPr>
          <w:sz w:val="22"/>
          <w:szCs w:val="22"/>
        </w:rPr>
        <w:t>mahasiswa</w:t>
      </w:r>
      <w:proofErr w:type="spellEnd"/>
      <w:r w:rsidRPr="006C41B0">
        <w:rPr>
          <w:sz w:val="22"/>
          <w:szCs w:val="22"/>
        </w:rPr>
        <w:t xml:space="preserve"> </w:t>
      </w:r>
      <w:proofErr w:type="spellStart"/>
      <w:r w:rsidRPr="006C41B0">
        <w:rPr>
          <w:sz w:val="22"/>
          <w:szCs w:val="22"/>
        </w:rPr>
        <w:t>terhadap</w:t>
      </w:r>
      <w:proofErr w:type="spellEnd"/>
      <w:r w:rsidRPr="006C41B0">
        <w:rPr>
          <w:sz w:val="22"/>
          <w:szCs w:val="22"/>
        </w:rPr>
        <w:t xml:space="preserve"> </w:t>
      </w:r>
      <w:proofErr w:type="spellStart"/>
      <w:r w:rsidRPr="006C41B0">
        <w:rPr>
          <w:sz w:val="22"/>
          <w:szCs w:val="22"/>
        </w:rPr>
        <w:t>kebenaran</w:t>
      </w:r>
      <w:proofErr w:type="spellEnd"/>
      <w:r w:rsidRPr="006C41B0">
        <w:rPr>
          <w:sz w:val="22"/>
          <w:szCs w:val="22"/>
        </w:rPr>
        <w:t xml:space="preserve"> </w:t>
      </w:r>
      <w:proofErr w:type="spellStart"/>
      <w:r w:rsidRPr="006C41B0">
        <w:rPr>
          <w:sz w:val="22"/>
          <w:szCs w:val="22"/>
        </w:rPr>
        <w:t>dari</w:t>
      </w:r>
      <w:proofErr w:type="spellEnd"/>
      <w:r w:rsidRPr="006C41B0">
        <w:rPr>
          <w:sz w:val="22"/>
          <w:szCs w:val="22"/>
        </w:rPr>
        <w:t xml:space="preserve"> </w:t>
      </w:r>
      <w:proofErr w:type="spellStart"/>
      <w:r w:rsidRPr="006C41B0">
        <w:rPr>
          <w:sz w:val="22"/>
          <w:szCs w:val="22"/>
        </w:rPr>
        <w:t>jawaban</w:t>
      </w:r>
      <w:proofErr w:type="spellEnd"/>
      <w:r w:rsidRPr="006C41B0">
        <w:rPr>
          <w:sz w:val="22"/>
          <w:szCs w:val="22"/>
        </w:rPr>
        <w:t xml:space="preserve"> </w:t>
      </w:r>
      <w:proofErr w:type="spellStart"/>
      <w:r w:rsidRPr="006C41B0">
        <w:rPr>
          <w:sz w:val="22"/>
          <w:szCs w:val="22"/>
        </w:rPr>
        <w:t>alternatif</w:t>
      </w:r>
      <w:proofErr w:type="spellEnd"/>
      <w:r w:rsidRPr="006C41B0">
        <w:rPr>
          <w:sz w:val="22"/>
          <w:szCs w:val="22"/>
        </w:rPr>
        <w:t xml:space="preserve"> yang </w:t>
      </w:r>
      <w:proofErr w:type="spellStart"/>
      <w:r w:rsidRPr="006C41B0">
        <w:rPr>
          <w:sz w:val="22"/>
          <w:szCs w:val="22"/>
        </w:rPr>
        <w:t>direspon</w:t>
      </w:r>
      <w:proofErr w:type="spellEnd"/>
      <w:r w:rsidRPr="006C41B0">
        <w:rPr>
          <w:sz w:val="22"/>
          <w:szCs w:val="22"/>
        </w:rPr>
        <w:t xml:space="preserve">. </w:t>
      </w:r>
      <w:proofErr w:type="spellStart"/>
      <w:r w:rsidRPr="006C41B0">
        <w:rPr>
          <w:sz w:val="22"/>
          <w:szCs w:val="22"/>
        </w:rPr>
        <w:t>Setiap</w:t>
      </w:r>
      <w:proofErr w:type="spellEnd"/>
      <w:r w:rsidRPr="006C41B0">
        <w:rPr>
          <w:sz w:val="22"/>
          <w:szCs w:val="22"/>
        </w:rPr>
        <w:t xml:space="preserve"> </w:t>
      </w:r>
      <w:proofErr w:type="spellStart"/>
      <w:r w:rsidRPr="006C41B0">
        <w:rPr>
          <w:sz w:val="22"/>
          <w:szCs w:val="22"/>
        </w:rPr>
        <w:t>pilihan</w:t>
      </w:r>
      <w:proofErr w:type="spellEnd"/>
      <w:r w:rsidRPr="006C41B0">
        <w:rPr>
          <w:sz w:val="22"/>
          <w:szCs w:val="22"/>
        </w:rPr>
        <w:t xml:space="preserve"> </w:t>
      </w:r>
      <w:proofErr w:type="spellStart"/>
      <w:r w:rsidRPr="006C41B0">
        <w:rPr>
          <w:sz w:val="22"/>
          <w:szCs w:val="22"/>
        </w:rPr>
        <w:t>respon</w:t>
      </w:r>
      <w:proofErr w:type="spellEnd"/>
      <w:r w:rsidRPr="006C41B0">
        <w:rPr>
          <w:sz w:val="22"/>
          <w:szCs w:val="22"/>
        </w:rPr>
        <w:t xml:space="preserve"> </w:t>
      </w:r>
      <w:proofErr w:type="spellStart"/>
      <w:r w:rsidRPr="006C41B0">
        <w:rPr>
          <w:sz w:val="22"/>
          <w:szCs w:val="22"/>
        </w:rPr>
        <w:t>memiliki</w:t>
      </w:r>
      <w:proofErr w:type="spellEnd"/>
      <w:r w:rsidRPr="006C41B0">
        <w:rPr>
          <w:sz w:val="22"/>
          <w:szCs w:val="22"/>
        </w:rPr>
        <w:t xml:space="preserve"> </w:t>
      </w:r>
      <w:proofErr w:type="spellStart"/>
      <w:r w:rsidRPr="006C41B0">
        <w:rPr>
          <w:sz w:val="22"/>
          <w:szCs w:val="22"/>
        </w:rPr>
        <w:t>nilai</w:t>
      </w:r>
      <w:proofErr w:type="spellEnd"/>
      <w:r w:rsidRPr="006C41B0">
        <w:rPr>
          <w:sz w:val="22"/>
          <w:szCs w:val="22"/>
        </w:rPr>
        <w:t xml:space="preserve"> </w:t>
      </w:r>
      <w:proofErr w:type="spellStart"/>
      <w:r w:rsidRPr="006C41B0">
        <w:rPr>
          <w:sz w:val="22"/>
          <w:szCs w:val="22"/>
        </w:rPr>
        <w:t>skala</w:t>
      </w:r>
      <w:proofErr w:type="spellEnd"/>
      <w:r w:rsidRPr="006C41B0">
        <w:rPr>
          <w:sz w:val="22"/>
          <w:szCs w:val="22"/>
        </w:rPr>
        <w:t xml:space="preserve">, </w:t>
      </w:r>
      <w:proofErr w:type="spellStart"/>
      <w:r w:rsidRPr="006C41B0">
        <w:rPr>
          <w:sz w:val="22"/>
          <w:szCs w:val="22"/>
        </w:rPr>
        <w:t>yaitu</w:t>
      </w:r>
      <w:proofErr w:type="spellEnd"/>
      <w:r w:rsidRPr="006C41B0">
        <w:rPr>
          <w:sz w:val="22"/>
          <w:szCs w:val="22"/>
        </w:rPr>
        <w:t>:</w:t>
      </w:r>
    </w:p>
    <w:p w:rsidR="006C41B0" w:rsidRPr="006C41B0" w:rsidRDefault="006C41B0" w:rsidP="006C41B0">
      <w:pPr>
        <w:pStyle w:val="ListParagraph"/>
        <w:autoSpaceDE w:val="0"/>
        <w:autoSpaceDN w:val="0"/>
        <w:adjustRightInd w:val="0"/>
        <w:spacing w:after="0" w:line="240" w:lineRule="auto"/>
        <w:ind w:left="502"/>
        <w:jc w:val="center"/>
        <w:rPr>
          <w:rFonts w:ascii="Times New Roman" w:hAnsi="Times New Roman" w:cs="Times New Roman"/>
          <w:b/>
        </w:rPr>
      </w:pPr>
      <w:r w:rsidRPr="006C41B0">
        <w:rPr>
          <w:rFonts w:ascii="Times New Roman" w:hAnsi="Times New Roman" w:cs="Times New Roman"/>
          <w:b/>
        </w:rPr>
        <w:t xml:space="preserve">Tabel 1. </w:t>
      </w:r>
    </w:p>
    <w:p w:rsidR="006C41B0" w:rsidRPr="006C41B0" w:rsidRDefault="006C41B0" w:rsidP="006C41B0">
      <w:pPr>
        <w:pStyle w:val="ListParagraph"/>
        <w:autoSpaceDE w:val="0"/>
        <w:autoSpaceDN w:val="0"/>
        <w:adjustRightInd w:val="0"/>
        <w:spacing w:after="0" w:line="240" w:lineRule="auto"/>
        <w:ind w:left="502"/>
        <w:jc w:val="center"/>
        <w:rPr>
          <w:rFonts w:ascii="Times New Roman" w:hAnsi="Times New Roman" w:cs="Times New Roman"/>
          <w:b/>
        </w:rPr>
      </w:pPr>
      <w:r w:rsidRPr="006C41B0">
        <w:rPr>
          <w:rFonts w:ascii="Times New Roman" w:hAnsi="Times New Roman" w:cs="Times New Roman"/>
          <w:b/>
        </w:rPr>
        <w:t xml:space="preserve">Kriteria Skala Respon </w:t>
      </w:r>
      <w:r w:rsidRPr="006C41B0">
        <w:rPr>
          <w:rFonts w:ascii="Times New Roman" w:hAnsi="Times New Roman" w:cs="Times New Roman"/>
          <w:b/>
          <w:i/>
          <w:iCs/>
        </w:rPr>
        <w:t xml:space="preserve">Certainty of Response Index </w:t>
      </w:r>
      <w:r w:rsidRPr="006C41B0">
        <w:rPr>
          <w:rFonts w:ascii="Times New Roman" w:hAnsi="Times New Roman" w:cs="Times New Roman"/>
          <w:b/>
        </w:rPr>
        <w:t>(CRI)</w:t>
      </w:r>
    </w:p>
    <w:tbl>
      <w:tblPr>
        <w:tblStyle w:val="Style1"/>
        <w:tblW w:w="818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6966"/>
      </w:tblGrid>
      <w:tr w:rsidR="006C41B0" w:rsidRPr="006C41B0" w:rsidTr="006C41B0">
        <w:trPr>
          <w:trHeight w:val="152"/>
        </w:trPr>
        <w:tc>
          <w:tcPr>
            <w:tcW w:w="1222" w:type="dxa"/>
          </w:tcPr>
          <w:p w:rsidR="006C41B0" w:rsidRPr="006C41B0" w:rsidRDefault="006C41B0" w:rsidP="00F46660">
            <w:pPr>
              <w:autoSpaceDE w:val="0"/>
              <w:autoSpaceDN w:val="0"/>
              <w:adjustRightInd w:val="0"/>
              <w:jc w:val="center"/>
              <w:rPr>
                <w:rFonts w:ascii="Times New Roman" w:hAnsi="Times New Roman" w:cs="Times New Roman"/>
              </w:rPr>
            </w:pPr>
            <w:r w:rsidRPr="006C41B0">
              <w:rPr>
                <w:rFonts w:ascii="Times New Roman" w:hAnsi="Times New Roman" w:cs="Times New Roman"/>
                <w:b/>
                <w:bCs/>
              </w:rPr>
              <w:t>CRI</w:t>
            </w:r>
          </w:p>
        </w:tc>
        <w:tc>
          <w:tcPr>
            <w:tcW w:w="6966" w:type="dxa"/>
          </w:tcPr>
          <w:p w:rsidR="006C41B0" w:rsidRPr="006C41B0" w:rsidRDefault="006C41B0" w:rsidP="00F46660">
            <w:pPr>
              <w:autoSpaceDE w:val="0"/>
              <w:autoSpaceDN w:val="0"/>
              <w:adjustRightInd w:val="0"/>
              <w:ind w:firstLine="567"/>
              <w:jc w:val="center"/>
              <w:rPr>
                <w:rFonts w:ascii="Times New Roman" w:hAnsi="Times New Roman" w:cs="Times New Roman"/>
              </w:rPr>
            </w:pPr>
            <w:r w:rsidRPr="006C41B0">
              <w:rPr>
                <w:rFonts w:ascii="Times New Roman" w:hAnsi="Times New Roman" w:cs="Times New Roman"/>
                <w:b/>
                <w:bCs/>
              </w:rPr>
              <w:t>Kriteria</w:t>
            </w:r>
          </w:p>
        </w:tc>
      </w:tr>
      <w:tr w:rsidR="006C41B0" w:rsidRPr="006C41B0" w:rsidTr="006C41B0">
        <w:trPr>
          <w:trHeight w:val="274"/>
        </w:trPr>
        <w:tc>
          <w:tcPr>
            <w:tcW w:w="1222" w:type="dxa"/>
          </w:tcPr>
          <w:p w:rsidR="006C41B0" w:rsidRPr="006C41B0" w:rsidRDefault="006C41B0" w:rsidP="00F46660">
            <w:pPr>
              <w:autoSpaceDE w:val="0"/>
              <w:autoSpaceDN w:val="0"/>
              <w:adjustRightInd w:val="0"/>
              <w:ind w:firstLine="142"/>
              <w:jc w:val="center"/>
              <w:rPr>
                <w:rFonts w:ascii="Times New Roman" w:hAnsi="Times New Roman" w:cs="Times New Roman"/>
              </w:rPr>
            </w:pPr>
            <w:r w:rsidRPr="006C41B0">
              <w:rPr>
                <w:rFonts w:ascii="Times New Roman" w:hAnsi="Times New Roman" w:cs="Times New Roman"/>
              </w:rPr>
              <w:t>0</w:t>
            </w:r>
          </w:p>
        </w:tc>
        <w:tc>
          <w:tcPr>
            <w:tcW w:w="6966" w:type="dxa"/>
          </w:tcPr>
          <w:p w:rsidR="006C41B0" w:rsidRPr="006C41B0" w:rsidRDefault="006C41B0" w:rsidP="00F46660">
            <w:pPr>
              <w:autoSpaceDE w:val="0"/>
              <w:autoSpaceDN w:val="0"/>
              <w:adjustRightInd w:val="0"/>
              <w:ind w:firstLine="34"/>
              <w:rPr>
                <w:rFonts w:ascii="Times New Roman" w:hAnsi="Times New Roman" w:cs="Times New Roman"/>
              </w:rPr>
            </w:pPr>
            <w:r w:rsidRPr="006C41B0">
              <w:rPr>
                <w:rFonts w:ascii="Times New Roman" w:hAnsi="Times New Roman" w:cs="Times New Roman"/>
                <w:i/>
                <w:iCs/>
              </w:rPr>
              <w:t xml:space="preserve">(Totally guessed answer), </w:t>
            </w:r>
            <w:r w:rsidRPr="006C41B0">
              <w:rPr>
                <w:rFonts w:ascii="Times New Roman" w:hAnsi="Times New Roman" w:cs="Times New Roman"/>
              </w:rPr>
              <w:t xml:space="preserve">jika menjawab soal 100%  Ditebak </w:t>
            </w:r>
          </w:p>
        </w:tc>
      </w:tr>
      <w:tr w:rsidR="006C41B0" w:rsidRPr="006C41B0" w:rsidTr="006C41B0">
        <w:trPr>
          <w:trHeight w:val="274"/>
        </w:trPr>
        <w:tc>
          <w:tcPr>
            <w:tcW w:w="1222" w:type="dxa"/>
          </w:tcPr>
          <w:p w:rsidR="006C41B0" w:rsidRPr="006C41B0" w:rsidRDefault="006C41B0" w:rsidP="00F46660">
            <w:pPr>
              <w:autoSpaceDE w:val="0"/>
              <w:autoSpaceDN w:val="0"/>
              <w:adjustRightInd w:val="0"/>
              <w:ind w:firstLine="142"/>
              <w:jc w:val="center"/>
              <w:rPr>
                <w:rFonts w:ascii="Times New Roman" w:hAnsi="Times New Roman" w:cs="Times New Roman"/>
              </w:rPr>
            </w:pPr>
            <w:r w:rsidRPr="006C41B0">
              <w:rPr>
                <w:rFonts w:ascii="Times New Roman" w:hAnsi="Times New Roman" w:cs="Times New Roman"/>
              </w:rPr>
              <w:t>1</w:t>
            </w:r>
          </w:p>
        </w:tc>
        <w:tc>
          <w:tcPr>
            <w:tcW w:w="6966" w:type="dxa"/>
          </w:tcPr>
          <w:p w:rsidR="006C41B0" w:rsidRPr="006C41B0" w:rsidRDefault="006C41B0" w:rsidP="00F46660">
            <w:pPr>
              <w:autoSpaceDE w:val="0"/>
              <w:autoSpaceDN w:val="0"/>
              <w:adjustRightInd w:val="0"/>
              <w:ind w:firstLine="34"/>
              <w:rPr>
                <w:rFonts w:ascii="Times New Roman" w:hAnsi="Times New Roman" w:cs="Times New Roman"/>
              </w:rPr>
            </w:pPr>
            <w:r w:rsidRPr="006C41B0">
              <w:rPr>
                <w:rFonts w:ascii="Times New Roman" w:hAnsi="Times New Roman" w:cs="Times New Roman"/>
                <w:i/>
                <w:iCs/>
              </w:rPr>
              <w:t xml:space="preserve">(Almost guess), </w:t>
            </w:r>
            <w:r w:rsidRPr="006C41B0">
              <w:rPr>
                <w:rFonts w:ascii="Times New Roman" w:hAnsi="Times New Roman" w:cs="Times New Roman"/>
              </w:rPr>
              <w:t xml:space="preserve">jika menjawab soal presentase unsur tebakan antara 75%-99% </w:t>
            </w:r>
          </w:p>
        </w:tc>
      </w:tr>
      <w:tr w:rsidR="006C41B0" w:rsidRPr="006C41B0" w:rsidTr="006C41B0">
        <w:trPr>
          <w:trHeight w:val="274"/>
        </w:trPr>
        <w:tc>
          <w:tcPr>
            <w:tcW w:w="1222" w:type="dxa"/>
          </w:tcPr>
          <w:p w:rsidR="006C41B0" w:rsidRPr="006C41B0" w:rsidRDefault="006C41B0" w:rsidP="00F46660">
            <w:pPr>
              <w:autoSpaceDE w:val="0"/>
              <w:autoSpaceDN w:val="0"/>
              <w:adjustRightInd w:val="0"/>
              <w:ind w:firstLine="142"/>
              <w:jc w:val="center"/>
              <w:rPr>
                <w:rFonts w:ascii="Times New Roman" w:hAnsi="Times New Roman" w:cs="Times New Roman"/>
              </w:rPr>
            </w:pPr>
            <w:r w:rsidRPr="006C41B0">
              <w:rPr>
                <w:rFonts w:ascii="Times New Roman" w:hAnsi="Times New Roman" w:cs="Times New Roman"/>
              </w:rPr>
              <w:t>2</w:t>
            </w:r>
          </w:p>
        </w:tc>
        <w:tc>
          <w:tcPr>
            <w:tcW w:w="6966" w:type="dxa"/>
          </w:tcPr>
          <w:p w:rsidR="006C41B0" w:rsidRPr="006C41B0" w:rsidRDefault="006C41B0" w:rsidP="00F46660">
            <w:pPr>
              <w:autoSpaceDE w:val="0"/>
              <w:autoSpaceDN w:val="0"/>
              <w:adjustRightInd w:val="0"/>
              <w:ind w:firstLine="34"/>
              <w:rPr>
                <w:rFonts w:ascii="Times New Roman" w:hAnsi="Times New Roman" w:cs="Times New Roman"/>
              </w:rPr>
            </w:pPr>
            <w:r w:rsidRPr="006C41B0">
              <w:rPr>
                <w:rFonts w:ascii="Times New Roman" w:hAnsi="Times New Roman" w:cs="Times New Roman"/>
                <w:i/>
                <w:iCs/>
              </w:rPr>
              <w:t xml:space="preserve">(Not sure), </w:t>
            </w:r>
            <w:r w:rsidRPr="006C41B0">
              <w:rPr>
                <w:rFonts w:ascii="Times New Roman" w:hAnsi="Times New Roman" w:cs="Times New Roman"/>
              </w:rPr>
              <w:t xml:space="preserve">jika menjawab soal presentase unsur tebakan antara 50%-74% </w:t>
            </w:r>
          </w:p>
        </w:tc>
      </w:tr>
      <w:tr w:rsidR="006C41B0" w:rsidRPr="006C41B0" w:rsidTr="006C41B0">
        <w:trPr>
          <w:trHeight w:val="274"/>
        </w:trPr>
        <w:tc>
          <w:tcPr>
            <w:tcW w:w="1222" w:type="dxa"/>
          </w:tcPr>
          <w:p w:rsidR="006C41B0" w:rsidRPr="006C41B0" w:rsidRDefault="006C41B0" w:rsidP="00F46660">
            <w:pPr>
              <w:autoSpaceDE w:val="0"/>
              <w:autoSpaceDN w:val="0"/>
              <w:adjustRightInd w:val="0"/>
              <w:ind w:firstLine="142"/>
              <w:jc w:val="center"/>
              <w:rPr>
                <w:rFonts w:ascii="Times New Roman" w:hAnsi="Times New Roman" w:cs="Times New Roman"/>
              </w:rPr>
            </w:pPr>
            <w:r w:rsidRPr="006C41B0">
              <w:rPr>
                <w:rFonts w:ascii="Times New Roman" w:hAnsi="Times New Roman" w:cs="Times New Roman"/>
              </w:rPr>
              <w:t>3</w:t>
            </w:r>
          </w:p>
        </w:tc>
        <w:tc>
          <w:tcPr>
            <w:tcW w:w="6966" w:type="dxa"/>
          </w:tcPr>
          <w:p w:rsidR="006C41B0" w:rsidRPr="006C41B0" w:rsidRDefault="006C41B0" w:rsidP="00F46660">
            <w:pPr>
              <w:autoSpaceDE w:val="0"/>
              <w:autoSpaceDN w:val="0"/>
              <w:adjustRightInd w:val="0"/>
              <w:ind w:firstLine="34"/>
              <w:rPr>
                <w:rFonts w:ascii="Times New Roman" w:hAnsi="Times New Roman" w:cs="Times New Roman"/>
              </w:rPr>
            </w:pPr>
            <w:r w:rsidRPr="006C41B0">
              <w:rPr>
                <w:rFonts w:ascii="Times New Roman" w:hAnsi="Times New Roman" w:cs="Times New Roman"/>
                <w:i/>
                <w:iCs/>
              </w:rPr>
              <w:t xml:space="preserve">(Sure), </w:t>
            </w:r>
            <w:r w:rsidRPr="006C41B0">
              <w:rPr>
                <w:rFonts w:ascii="Times New Roman" w:hAnsi="Times New Roman" w:cs="Times New Roman"/>
              </w:rPr>
              <w:t xml:space="preserve">jika menjawab soal presentase unsur tebakan antara 25%-49% </w:t>
            </w:r>
          </w:p>
        </w:tc>
      </w:tr>
      <w:tr w:rsidR="006C41B0" w:rsidRPr="006C41B0" w:rsidTr="006C41B0">
        <w:trPr>
          <w:trHeight w:val="274"/>
        </w:trPr>
        <w:tc>
          <w:tcPr>
            <w:tcW w:w="1222" w:type="dxa"/>
          </w:tcPr>
          <w:p w:rsidR="006C41B0" w:rsidRPr="006C41B0" w:rsidRDefault="006C41B0" w:rsidP="00F46660">
            <w:pPr>
              <w:autoSpaceDE w:val="0"/>
              <w:autoSpaceDN w:val="0"/>
              <w:adjustRightInd w:val="0"/>
              <w:ind w:firstLine="142"/>
              <w:jc w:val="center"/>
              <w:rPr>
                <w:rFonts w:ascii="Times New Roman" w:hAnsi="Times New Roman" w:cs="Times New Roman"/>
              </w:rPr>
            </w:pPr>
            <w:r w:rsidRPr="006C41B0">
              <w:rPr>
                <w:rFonts w:ascii="Times New Roman" w:hAnsi="Times New Roman" w:cs="Times New Roman"/>
              </w:rPr>
              <w:t>4</w:t>
            </w:r>
          </w:p>
        </w:tc>
        <w:tc>
          <w:tcPr>
            <w:tcW w:w="6966" w:type="dxa"/>
          </w:tcPr>
          <w:p w:rsidR="006C41B0" w:rsidRPr="006C41B0" w:rsidRDefault="006C41B0" w:rsidP="00F46660">
            <w:pPr>
              <w:autoSpaceDE w:val="0"/>
              <w:autoSpaceDN w:val="0"/>
              <w:adjustRightInd w:val="0"/>
              <w:ind w:firstLine="34"/>
              <w:rPr>
                <w:rFonts w:ascii="Times New Roman" w:hAnsi="Times New Roman" w:cs="Times New Roman"/>
              </w:rPr>
            </w:pPr>
            <w:r w:rsidRPr="006C41B0">
              <w:rPr>
                <w:rFonts w:ascii="Times New Roman" w:hAnsi="Times New Roman" w:cs="Times New Roman"/>
                <w:i/>
                <w:iCs/>
              </w:rPr>
              <w:t xml:space="preserve">(Almost certain), </w:t>
            </w:r>
            <w:r w:rsidRPr="006C41B0">
              <w:rPr>
                <w:rFonts w:ascii="Times New Roman" w:hAnsi="Times New Roman" w:cs="Times New Roman"/>
              </w:rPr>
              <w:t xml:space="preserve">jika menjawab soal presentase unsur tebakan antara 1%-24% </w:t>
            </w:r>
          </w:p>
        </w:tc>
      </w:tr>
      <w:tr w:rsidR="006C41B0" w:rsidRPr="006C41B0" w:rsidTr="006C41B0">
        <w:trPr>
          <w:trHeight w:val="274"/>
        </w:trPr>
        <w:tc>
          <w:tcPr>
            <w:tcW w:w="1222" w:type="dxa"/>
          </w:tcPr>
          <w:p w:rsidR="006C41B0" w:rsidRPr="006C41B0" w:rsidRDefault="006C41B0" w:rsidP="00F46660">
            <w:pPr>
              <w:autoSpaceDE w:val="0"/>
              <w:autoSpaceDN w:val="0"/>
              <w:adjustRightInd w:val="0"/>
              <w:ind w:firstLine="142"/>
              <w:jc w:val="center"/>
              <w:rPr>
                <w:rFonts w:ascii="Times New Roman" w:hAnsi="Times New Roman" w:cs="Times New Roman"/>
              </w:rPr>
            </w:pPr>
            <w:r w:rsidRPr="006C41B0">
              <w:rPr>
                <w:rFonts w:ascii="Times New Roman" w:hAnsi="Times New Roman" w:cs="Times New Roman"/>
              </w:rPr>
              <w:t>5</w:t>
            </w:r>
          </w:p>
        </w:tc>
        <w:tc>
          <w:tcPr>
            <w:tcW w:w="6966" w:type="dxa"/>
          </w:tcPr>
          <w:p w:rsidR="006C41B0" w:rsidRPr="006C41B0" w:rsidRDefault="006C41B0" w:rsidP="00F46660">
            <w:pPr>
              <w:autoSpaceDE w:val="0"/>
              <w:autoSpaceDN w:val="0"/>
              <w:adjustRightInd w:val="0"/>
              <w:ind w:firstLine="34"/>
              <w:rPr>
                <w:rFonts w:ascii="Times New Roman" w:hAnsi="Times New Roman" w:cs="Times New Roman"/>
              </w:rPr>
            </w:pPr>
            <w:r w:rsidRPr="006C41B0">
              <w:rPr>
                <w:rFonts w:ascii="Times New Roman" w:hAnsi="Times New Roman" w:cs="Times New Roman"/>
                <w:i/>
                <w:iCs/>
              </w:rPr>
              <w:t xml:space="preserve">(Certain), </w:t>
            </w:r>
            <w:r w:rsidRPr="006C41B0">
              <w:rPr>
                <w:rFonts w:ascii="Times New Roman" w:hAnsi="Times New Roman" w:cs="Times New Roman"/>
              </w:rPr>
              <w:t xml:space="preserve">jika menjawab soal tidak ada unsur tebakan sama sekali (0%) </w:t>
            </w:r>
          </w:p>
        </w:tc>
      </w:tr>
    </w:tbl>
    <w:p w:rsidR="006C41B0" w:rsidRPr="006C41B0" w:rsidRDefault="006C41B0" w:rsidP="006C41B0">
      <w:pPr>
        <w:pStyle w:val="ListParagraph"/>
        <w:autoSpaceDE w:val="0"/>
        <w:autoSpaceDN w:val="0"/>
        <w:adjustRightInd w:val="0"/>
        <w:spacing w:after="0" w:line="240" w:lineRule="auto"/>
        <w:ind w:left="502" w:hanging="502"/>
        <w:jc w:val="center"/>
        <w:rPr>
          <w:rFonts w:ascii="Times New Roman" w:hAnsi="Times New Roman" w:cs="Times New Roman"/>
          <w:b/>
        </w:rPr>
      </w:pPr>
      <w:r w:rsidRPr="006C41B0">
        <w:rPr>
          <w:rFonts w:ascii="Times New Roman" w:hAnsi="Times New Roman" w:cs="Times New Roman"/>
          <w:b/>
        </w:rPr>
        <w:t xml:space="preserve">Tabel 2. </w:t>
      </w:r>
    </w:p>
    <w:p w:rsidR="006C41B0" w:rsidRPr="006C41B0" w:rsidRDefault="006C41B0" w:rsidP="006C41B0">
      <w:pPr>
        <w:pStyle w:val="ListParagraph"/>
        <w:autoSpaceDE w:val="0"/>
        <w:autoSpaceDN w:val="0"/>
        <w:adjustRightInd w:val="0"/>
        <w:spacing w:after="0" w:line="240" w:lineRule="auto"/>
        <w:ind w:left="502" w:hanging="502"/>
        <w:jc w:val="center"/>
        <w:rPr>
          <w:rFonts w:ascii="Times New Roman" w:hAnsi="Times New Roman" w:cs="Times New Roman"/>
          <w:b/>
        </w:rPr>
      </w:pPr>
      <w:r w:rsidRPr="006C41B0">
        <w:rPr>
          <w:rFonts w:ascii="Times New Roman" w:hAnsi="Times New Roman" w:cs="Times New Roman"/>
          <w:b/>
        </w:rPr>
        <w:t>Kriteria Penilaian CRI</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471"/>
        <w:gridCol w:w="1687"/>
        <w:gridCol w:w="1662"/>
        <w:gridCol w:w="3226"/>
      </w:tblGrid>
      <w:tr w:rsidR="006C41B0" w:rsidRPr="006C41B0" w:rsidTr="006C41B0">
        <w:trPr>
          <w:trHeight w:val="166"/>
        </w:trPr>
        <w:tc>
          <w:tcPr>
            <w:tcW w:w="1471"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proofErr w:type="spellStart"/>
            <w:r w:rsidRPr="006C41B0">
              <w:rPr>
                <w:b/>
                <w:bCs/>
                <w:sz w:val="22"/>
                <w:szCs w:val="22"/>
              </w:rPr>
              <w:t>Jawaban</w:t>
            </w:r>
            <w:proofErr w:type="spellEnd"/>
          </w:p>
        </w:tc>
        <w:tc>
          <w:tcPr>
            <w:tcW w:w="1687"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proofErr w:type="spellStart"/>
            <w:r w:rsidRPr="006C41B0">
              <w:rPr>
                <w:b/>
                <w:bCs/>
                <w:sz w:val="22"/>
                <w:szCs w:val="22"/>
              </w:rPr>
              <w:t>Alasan</w:t>
            </w:r>
            <w:proofErr w:type="spellEnd"/>
          </w:p>
        </w:tc>
        <w:tc>
          <w:tcPr>
            <w:tcW w:w="1662"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r w:rsidRPr="006C41B0">
              <w:rPr>
                <w:b/>
                <w:bCs/>
                <w:sz w:val="22"/>
                <w:szCs w:val="22"/>
              </w:rPr>
              <w:t>Nilai CRI</w:t>
            </w:r>
          </w:p>
        </w:tc>
        <w:tc>
          <w:tcPr>
            <w:tcW w:w="3226"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proofErr w:type="spellStart"/>
            <w:r w:rsidRPr="006C41B0">
              <w:rPr>
                <w:b/>
                <w:bCs/>
                <w:sz w:val="22"/>
                <w:szCs w:val="22"/>
              </w:rPr>
              <w:t>Deskripsi</w:t>
            </w:r>
            <w:proofErr w:type="spellEnd"/>
          </w:p>
        </w:tc>
      </w:tr>
      <w:tr w:rsidR="006C41B0" w:rsidRPr="006C41B0" w:rsidTr="006C41B0">
        <w:trPr>
          <w:trHeight w:val="161"/>
        </w:trPr>
        <w:tc>
          <w:tcPr>
            <w:tcW w:w="1471" w:type="dxa"/>
            <w:tcBorders>
              <w:top w:val="single" w:sz="4" w:space="0" w:color="auto"/>
            </w:tcBorders>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87" w:type="dxa"/>
            <w:tcBorders>
              <w:top w:val="single" w:sz="4" w:space="0" w:color="auto"/>
            </w:tcBorders>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62" w:type="dxa"/>
            <w:tcBorders>
              <w:top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&gt;2,5</w:t>
            </w:r>
          </w:p>
        </w:tc>
        <w:tc>
          <w:tcPr>
            <w:tcW w:w="3226" w:type="dxa"/>
            <w:tcBorders>
              <w:top w:val="single" w:sz="4" w:space="0" w:color="auto"/>
            </w:tcBorders>
          </w:tcPr>
          <w:p w:rsidR="006C41B0" w:rsidRPr="006C41B0" w:rsidRDefault="006C41B0" w:rsidP="00F46660">
            <w:pPr>
              <w:autoSpaceDE w:val="0"/>
              <w:autoSpaceDN w:val="0"/>
              <w:adjustRightInd w:val="0"/>
              <w:jc w:val="both"/>
              <w:rPr>
                <w:sz w:val="22"/>
                <w:szCs w:val="22"/>
              </w:rPr>
            </w:pPr>
            <w:proofErr w:type="spellStart"/>
            <w:r w:rsidRPr="006C41B0">
              <w:rPr>
                <w:sz w:val="22"/>
                <w:szCs w:val="22"/>
              </w:rPr>
              <w:t>Paham</w:t>
            </w:r>
            <w:proofErr w:type="spellEnd"/>
            <w:r w:rsidRPr="006C41B0">
              <w:rPr>
                <w:sz w:val="22"/>
                <w:szCs w:val="22"/>
              </w:rPr>
              <w:t xml:space="preserve"> </w:t>
            </w:r>
            <w:proofErr w:type="spellStart"/>
            <w:r w:rsidRPr="006C41B0">
              <w:rPr>
                <w:sz w:val="22"/>
                <w:szCs w:val="22"/>
              </w:rPr>
              <w:t>Konsep</w:t>
            </w:r>
            <w:proofErr w:type="spellEnd"/>
            <w:r w:rsidRPr="006C41B0">
              <w:rPr>
                <w:sz w:val="22"/>
                <w:szCs w:val="22"/>
              </w:rPr>
              <w:t xml:space="preserve"> </w:t>
            </w:r>
          </w:p>
        </w:tc>
      </w:tr>
      <w:tr w:rsidR="006C41B0" w:rsidRPr="006C41B0" w:rsidTr="006C41B0">
        <w:trPr>
          <w:trHeight w:val="161"/>
        </w:trPr>
        <w:tc>
          <w:tcPr>
            <w:tcW w:w="1471" w:type="dxa"/>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87" w:type="dxa"/>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62" w:type="dxa"/>
          </w:tcPr>
          <w:p w:rsidR="006C41B0" w:rsidRPr="006C41B0" w:rsidRDefault="006C41B0" w:rsidP="00F46660">
            <w:pPr>
              <w:autoSpaceDE w:val="0"/>
              <w:autoSpaceDN w:val="0"/>
              <w:adjustRightInd w:val="0"/>
              <w:jc w:val="center"/>
              <w:rPr>
                <w:sz w:val="22"/>
                <w:szCs w:val="22"/>
              </w:rPr>
            </w:pPr>
            <w:r w:rsidRPr="006C41B0">
              <w:rPr>
                <w:sz w:val="22"/>
                <w:szCs w:val="22"/>
              </w:rPr>
              <w:t>&lt;2,5</w:t>
            </w:r>
          </w:p>
        </w:tc>
        <w:tc>
          <w:tcPr>
            <w:tcW w:w="3226" w:type="dxa"/>
          </w:tcPr>
          <w:p w:rsidR="006C41B0" w:rsidRPr="006C41B0" w:rsidRDefault="006C41B0" w:rsidP="00F46660">
            <w:pPr>
              <w:autoSpaceDE w:val="0"/>
              <w:autoSpaceDN w:val="0"/>
              <w:adjustRightInd w:val="0"/>
              <w:jc w:val="both"/>
              <w:rPr>
                <w:sz w:val="22"/>
                <w:szCs w:val="22"/>
              </w:rPr>
            </w:pPr>
            <w:proofErr w:type="spellStart"/>
            <w:r w:rsidRPr="006C41B0">
              <w:rPr>
                <w:sz w:val="22"/>
                <w:szCs w:val="22"/>
              </w:rPr>
              <w:t>Paham</w:t>
            </w:r>
            <w:proofErr w:type="spellEnd"/>
            <w:r w:rsidRPr="006C41B0">
              <w:rPr>
                <w:sz w:val="22"/>
                <w:szCs w:val="22"/>
              </w:rPr>
              <w:t xml:space="preserve"> </w:t>
            </w:r>
            <w:proofErr w:type="spellStart"/>
            <w:r w:rsidRPr="006C41B0">
              <w:rPr>
                <w:sz w:val="22"/>
                <w:szCs w:val="22"/>
              </w:rPr>
              <w:t>Konsep</w:t>
            </w:r>
            <w:proofErr w:type="spellEnd"/>
            <w:r w:rsidRPr="006C41B0">
              <w:rPr>
                <w:sz w:val="22"/>
                <w:szCs w:val="22"/>
              </w:rPr>
              <w:t xml:space="preserve"> Tapi </w:t>
            </w:r>
            <w:proofErr w:type="spellStart"/>
            <w:r w:rsidRPr="006C41B0">
              <w:rPr>
                <w:sz w:val="22"/>
                <w:szCs w:val="22"/>
              </w:rPr>
              <w:t>Tidak</w:t>
            </w:r>
            <w:proofErr w:type="spellEnd"/>
            <w:r w:rsidRPr="006C41B0">
              <w:rPr>
                <w:sz w:val="22"/>
                <w:szCs w:val="22"/>
              </w:rPr>
              <w:t xml:space="preserve"> Yakin</w:t>
            </w:r>
          </w:p>
        </w:tc>
      </w:tr>
      <w:tr w:rsidR="006C41B0" w:rsidRPr="006C41B0" w:rsidTr="006C41B0">
        <w:trPr>
          <w:trHeight w:val="161"/>
        </w:trPr>
        <w:tc>
          <w:tcPr>
            <w:tcW w:w="1471" w:type="dxa"/>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87" w:type="dxa"/>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62" w:type="dxa"/>
          </w:tcPr>
          <w:p w:rsidR="006C41B0" w:rsidRPr="006C41B0" w:rsidRDefault="006C41B0" w:rsidP="00F46660">
            <w:pPr>
              <w:autoSpaceDE w:val="0"/>
              <w:autoSpaceDN w:val="0"/>
              <w:adjustRightInd w:val="0"/>
              <w:jc w:val="center"/>
              <w:rPr>
                <w:sz w:val="22"/>
                <w:szCs w:val="22"/>
              </w:rPr>
            </w:pPr>
            <w:r w:rsidRPr="006C41B0">
              <w:rPr>
                <w:sz w:val="22"/>
                <w:szCs w:val="22"/>
              </w:rPr>
              <w:t>&gt;2,5</w:t>
            </w:r>
          </w:p>
        </w:tc>
        <w:tc>
          <w:tcPr>
            <w:tcW w:w="3226" w:type="dxa"/>
          </w:tcPr>
          <w:p w:rsidR="006C41B0" w:rsidRPr="006C41B0" w:rsidRDefault="006C41B0" w:rsidP="00F46660">
            <w:pPr>
              <w:autoSpaceDE w:val="0"/>
              <w:autoSpaceDN w:val="0"/>
              <w:adjustRightInd w:val="0"/>
              <w:jc w:val="both"/>
              <w:rPr>
                <w:sz w:val="22"/>
                <w:szCs w:val="22"/>
              </w:rPr>
            </w:pPr>
            <w:proofErr w:type="spellStart"/>
            <w:r w:rsidRPr="006C41B0">
              <w:rPr>
                <w:sz w:val="22"/>
                <w:szCs w:val="22"/>
              </w:rPr>
              <w:t>Miskonsepsi</w:t>
            </w:r>
            <w:proofErr w:type="spellEnd"/>
          </w:p>
        </w:tc>
      </w:tr>
      <w:tr w:rsidR="006C41B0" w:rsidRPr="006C41B0" w:rsidTr="006C41B0">
        <w:trPr>
          <w:trHeight w:val="161"/>
        </w:trPr>
        <w:tc>
          <w:tcPr>
            <w:tcW w:w="1471" w:type="dxa"/>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87" w:type="dxa"/>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62" w:type="dxa"/>
          </w:tcPr>
          <w:p w:rsidR="006C41B0" w:rsidRPr="006C41B0" w:rsidRDefault="006C41B0" w:rsidP="00F46660">
            <w:pPr>
              <w:autoSpaceDE w:val="0"/>
              <w:autoSpaceDN w:val="0"/>
              <w:adjustRightInd w:val="0"/>
              <w:jc w:val="center"/>
              <w:rPr>
                <w:sz w:val="22"/>
                <w:szCs w:val="22"/>
              </w:rPr>
            </w:pPr>
            <w:r w:rsidRPr="006C41B0">
              <w:rPr>
                <w:sz w:val="22"/>
                <w:szCs w:val="22"/>
              </w:rPr>
              <w:t>&lt;2,5</w:t>
            </w:r>
          </w:p>
        </w:tc>
        <w:tc>
          <w:tcPr>
            <w:tcW w:w="3226" w:type="dxa"/>
          </w:tcPr>
          <w:p w:rsidR="006C41B0" w:rsidRPr="006C41B0" w:rsidRDefault="006C41B0" w:rsidP="00F46660">
            <w:pPr>
              <w:autoSpaceDE w:val="0"/>
              <w:autoSpaceDN w:val="0"/>
              <w:adjustRightInd w:val="0"/>
              <w:jc w:val="both"/>
              <w:rPr>
                <w:sz w:val="22"/>
                <w:szCs w:val="22"/>
              </w:rPr>
            </w:pPr>
            <w:proofErr w:type="spellStart"/>
            <w:r w:rsidRPr="006C41B0">
              <w:rPr>
                <w:sz w:val="22"/>
                <w:szCs w:val="22"/>
              </w:rPr>
              <w:t>Tidak</w:t>
            </w:r>
            <w:proofErr w:type="spellEnd"/>
            <w:r w:rsidRPr="006C41B0">
              <w:rPr>
                <w:sz w:val="22"/>
                <w:szCs w:val="22"/>
              </w:rPr>
              <w:t xml:space="preserve"> </w:t>
            </w:r>
            <w:proofErr w:type="spellStart"/>
            <w:r w:rsidRPr="006C41B0">
              <w:rPr>
                <w:sz w:val="22"/>
                <w:szCs w:val="22"/>
              </w:rPr>
              <w:t>Tahu</w:t>
            </w:r>
            <w:proofErr w:type="spellEnd"/>
            <w:r w:rsidRPr="006C41B0">
              <w:rPr>
                <w:sz w:val="22"/>
                <w:szCs w:val="22"/>
              </w:rPr>
              <w:t xml:space="preserve"> </w:t>
            </w:r>
            <w:proofErr w:type="spellStart"/>
            <w:r w:rsidRPr="006C41B0">
              <w:rPr>
                <w:sz w:val="22"/>
                <w:szCs w:val="22"/>
              </w:rPr>
              <w:t>Konsep</w:t>
            </w:r>
            <w:proofErr w:type="spellEnd"/>
          </w:p>
        </w:tc>
      </w:tr>
      <w:tr w:rsidR="006C41B0" w:rsidRPr="006C41B0" w:rsidTr="006C41B0">
        <w:trPr>
          <w:trHeight w:val="161"/>
        </w:trPr>
        <w:tc>
          <w:tcPr>
            <w:tcW w:w="1471" w:type="dxa"/>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87" w:type="dxa"/>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62" w:type="dxa"/>
          </w:tcPr>
          <w:p w:rsidR="006C41B0" w:rsidRPr="006C41B0" w:rsidRDefault="006C41B0" w:rsidP="00F46660">
            <w:pPr>
              <w:autoSpaceDE w:val="0"/>
              <w:autoSpaceDN w:val="0"/>
              <w:adjustRightInd w:val="0"/>
              <w:jc w:val="center"/>
              <w:rPr>
                <w:sz w:val="22"/>
                <w:szCs w:val="22"/>
              </w:rPr>
            </w:pPr>
            <w:r w:rsidRPr="006C41B0">
              <w:rPr>
                <w:sz w:val="22"/>
                <w:szCs w:val="22"/>
              </w:rPr>
              <w:t>&gt;2,5</w:t>
            </w:r>
          </w:p>
        </w:tc>
        <w:tc>
          <w:tcPr>
            <w:tcW w:w="3226" w:type="dxa"/>
          </w:tcPr>
          <w:p w:rsidR="006C41B0" w:rsidRPr="006C41B0" w:rsidRDefault="006C41B0" w:rsidP="00F46660">
            <w:pPr>
              <w:autoSpaceDE w:val="0"/>
              <w:autoSpaceDN w:val="0"/>
              <w:adjustRightInd w:val="0"/>
              <w:jc w:val="both"/>
              <w:rPr>
                <w:sz w:val="22"/>
                <w:szCs w:val="22"/>
              </w:rPr>
            </w:pPr>
            <w:proofErr w:type="spellStart"/>
            <w:r w:rsidRPr="006C41B0">
              <w:rPr>
                <w:sz w:val="22"/>
                <w:szCs w:val="22"/>
              </w:rPr>
              <w:t>Miskonsepsi</w:t>
            </w:r>
            <w:proofErr w:type="spellEnd"/>
          </w:p>
        </w:tc>
      </w:tr>
      <w:tr w:rsidR="006C41B0" w:rsidRPr="006C41B0" w:rsidTr="006C41B0">
        <w:trPr>
          <w:trHeight w:val="161"/>
        </w:trPr>
        <w:tc>
          <w:tcPr>
            <w:tcW w:w="1471" w:type="dxa"/>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87" w:type="dxa"/>
          </w:tcPr>
          <w:p w:rsidR="006C41B0" w:rsidRPr="006C41B0" w:rsidRDefault="006C41B0" w:rsidP="00F46660">
            <w:pPr>
              <w:autoSpaceDE w:val="0"/>
              <w:autoSpaceDN w:val="0"/>
              <w:adjustRightInd w:val="0"/>
              <w:jc w:val="center"/>
              <w:rPr>
                <w:sz w:val="22"/>
                <w:szCs w:val="22"/>
              </w:rPr>
            </w:pPr>
            <w:proofErr w:type="spellStart"/>
            <w:r w:rsidRPr="006C41B0">
              <w:rPr>
                <w:sz w:val="22"/>
                <w:szCs w:val="22"/>
              </w:rPr>
              <w:t>Benar</w:t>
            </w:r>
            <w:proofErr w:type="spellEnd"/>
          </w:p>
        </w:tc>
        <w:tc>
          <w:tcPr>
            <w:tcW w:w="1662" w:type="dxa"/>
          </w:tcPr>
          <w:p w:rsidR="006C41B0" w:rsidRPr="006C41B0" w:rsidRDefault="006C41B0" w:rsidP="00F46660">
            <w:pPr>
              <w:autoSpaceDE w:val="0"/>
              <w:autoSpaceDN w:val="0"/>
              <w:adjustRightInd w:val="0"/>
              <w:jc w:val="center"/>
              <w:rPr>
                <w:sz w:val="22"/>
                <w:szCs w:val="22"/>
              </w:rPr>
            </w:pPr>
            <w:r w:rsidRPr="006C41B0">
              <w:rPr>
                <w:sz w:val="22"/>
                <w:szCs w:val="22"/>
              </w:rPr>
              <w:t>&lt;2,5</w:t>
            </w:r>
          </w:p>
        </w:tc>
        <w:tc>
          <w:tcPr>
            <w:tcW w:w="3226" w:type="dxa"/>
          </w:tcPr>
          <w:p w:rsidR="006C41B0" w:rsidRPr="006C41B0" w:rsidRDefault="006C41B0" w:rsidP="00F46660">
            <w:pPr>
              <w:autoSpaceDE w:val="0"/>
              <w:autoSpaceDN w:val="0"/>
              <w:adjustRightInd w:val="0"/>
              <w:jc w:val="both"/>
              <w:rPr>
                <w:sz w:val="22"/>
                <w:szCs w:val="22"/>
              </w:rPr>
            </w:pPr>
            <w:proofErr w:type="spellStart"/>
            <w:r w:rsidRPr="006C41B0">
              <w:rPr>
                <w:sz w:val="22"/>
                <w:szCs w:val="22"/>
              </w:rPr>
              <w:t>Tidak</w:t>
            </w:r>
            <w:proofErr w:type="spellEnd"/>
            <w:r w:rsidRPr="006C41B0">
              <w:rPr>
                <w:sz w:val="22"/>
                <w:szCs w:val="22"/>
              </w:rPr>
              <w:t xml:space="preserve"> </w:t>
            </w:r>
            <w:proofErr w:type="spellStart"/>
            <w:r w:rsidRPr="006C41B0">
              <w:rPr>
                <w:sz w:val="22"/>
                <w:szCs w:val="22"/>
              </w:rPr>
              <w:t>Tahu</w:t>
            </w:r>
            <w:proofErr w:type="spellEnd"/>
            <w:r w:rsidRPr="006C41B0">
              <w:rPr>
                <w:sz w:val="22"/>
                <w:szCs w:val="22"/>
              </w:rPr>
              <w:t xml:space="preserve"> </w:t>
            </w:r>
            <w:proofErr w:type="spellStart"/>
            <w:r w:rsidRPr="006C41B0">
              <w:rPr>
                <w:sz w:val="22"/>
                <w:szCs w:val="22"/>
              </w:rPr>
              <w:t>Konsep</w:t>
            </w:r>
            <w:proofErr w:type="spellEnd"/>
          </w:p>
        </w:tc>
      </w:tr>
      <w:tr w:rsidR="006C41B0" w:rsidRPr="006C41B0" w:rsidTr="006C41B0">
        <w:trPr>
          <w:trHeight w:val="161"/>
        </w:trPr>
        <w:tc>
          <w:tcPr>
            <w:tcW w:w="1471" w:type="dxa"/>
            <w:tcBorders>
              <w:bottom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87" w:type="dxa"/>
            <w:tcBorders>
              <w:bottom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62" w:type="dxa"/>
            <w:tcBorders>
              <w:bottom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&gt;2,5</w:t>
            </w:r>
          </w:p>
        </w:tc>
        <w:tc>
          <w:tcPr>
            <w:tcW w:w="3226" w:type="dxa"/>
            <w:tcBorders>
              <w:bottom w:val="single" w:sz="4" w:space="0" w:color="auto"/>
            </w:tcBorders>
          </w:tcPr>
          <w:p w:rsidR="006C41B0" w:rsidRPr="006C41B0" w:rsidRDefault="006C41B0" w:rsidP="00F46660">
            <w:pPr>
              <w:autoSpaceDE w:val="0"/>
              <w:autoSpaceDN w:val="0"/>
              <w:adjustRightInd w:val="0"/>
              <w:jc w:val="both"/>
              <w:rPr>
                <w:sz w:val="22"/>
                <w:szCs w:val="22"/>
              </w:rPr>
            </w:pPr>
            <w:proofErr w:type="spellStart"/>
            <w:r w:rsidRPr="006C41B0">
              <w:rPr>
                <w:sz w:val="22"/>
                <w:szCs w:val="22"/>
              </w:rPr>
              <w:t>Miskonsepsi</w:t>
            </w:r>
            <w:proofErr w:type="spellEnd"/>
          </w:p>
        </w:tc>
      </w:tr>
      <w:tr w:rsidR="006C41B0" w:rsidRPr="006C41B0" w:rsidTr="006C41B0">
        <w:trPr>
          <w:trHeight w:val="161"/>
        </w:trPr>
        <w:tc>
          <w:tcPr>
            <w:tcW w:w="1471"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87"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Salah</w:t>
            </w:r>
          </w:p>
        </w:tc>
        <w:tc>
          <w:tcPr>
            <w:tcW w:w="1662" w:type="dxa"/>
            <w:tcBorders>
              <w:top w:val="single" w:sz="4" w:space="0" w:color="auto"/>
              <w:bottom w:val="single" w:sz="4" w:space="0" w:color="auto"/>
            </w:tcBorders>
          </w:tcPr>
          <w:p w:rsidR="006C41B0" w:rsidRPr="006C41B0" w:rsidRDefault="006C41B0" w:rsidP="00F46660">
            <w:pPr>
              <w:autoSpaceDE w:val="0"/>
              <w:autoSpaceDN w:val="0"/>
              <w:adjustRightInd w:val="0"/>
              <w:jc w:val="center"/>
              <w:rPr>
                <w:sz w:val="22"/>
                <w:szCs w:val="22"/>
              </w:rPr>
            </w:pPr>
            <w:r w:rsidRPr="006C41B0">
              <w:rPr>
                <w:sz w:val="22"/>
                <w:szCs w:val="22"/>
              </w:rPr>
              <w:t>&lt;2,5</w:t>
            </w:r>
          </w:p>
        </w:tc>
        <w:tc>
          <w:tcPr>
            <w:tcW w:w="3226" w:type="dxa"/>
            <w:tcBorders>
              <w:top w:val="single" w:sz="4" w:space="0" w:color="auto"/>
              <w:bottom w:val="single" w:sz="4" w:space="0" w:color="auto"/>
            </w:tcBorders>
          </w:tcPr>
          <w:p w:rsidR="006C41B0" w:rsidRPr="006C41B0" w:rsidRDefault="006C41B0" w:rsidP="00F46660">
            <w:pPr>
              <w:autoSpaceDE w:val="0"/>
              <w:autoSpaceDN w:val="0"/>
              <w:adjustRightInd w:val="0"/>
              <w:jc w:val="both"/>
              <w:rPr>
                <w:sz w:val="22"/>
                <w:szCs w:val="22"/>
              </w:rPr>
            </w:pPr>
            <w:proofErr w:type="spellStart"/>
            <w:r w:rsidRPr="006C41B0">
              <w:rPr>
                <w:sz w:val="22"/>
                <w:szCs w:val="22"/>
              </w:rPr>
              <w:t>Tidak</w:t>
            </w:r>
            <w:proofErr w:type="spellEnd"/>
            <w:r w:rsidRPr="006C41B0">
              <w:rPr>
                <w:sz w:val="22"/>
                <w:szCs w:val="22"/>
              </w:rPr>
              <w:t xml:space="preserve"> </w:t>
            </w:r>
            <w:proofErr w:type="spellStart"/>
            <w:r w:rsidRPr="006C41B0">
              <w:rPr>
                <w:sz w:val="22"/>
                <w:szCs w:val="22"/>
              </w:rPr>
              <w:t>Tahu</w:t>
            </w:r>
            <w:proofErr w:type="spellEnd"/>
            <w:r w:rsidRPr="006C41B0">
              <w:rPr>
                <w:sz w:val="22"/>
                <w:szCs w:val="22"/>
              </w:rPr>
              <w:t xml:space="preserve"> </w:t>
            </w:r>
            <w:proofErr w:type="spellStart"/>
            <w:r w:rsidRPr="006C41B0">
              <w:rPr>
                <w:sz w:val="22"/>
                <w:szCs w:val="22"/>
              </w:rPr>
              <w:t>Konsep</w:t>
            </w:r>
            <w:proofErr w:type="spellEnd"/>
          </w:p>
        </w:tc>
      </w:tr>
    </w:tbl>
    <w:p w:rsidR="006C41B0" w:rsidRPr="006C41B0" w:rsidRDefault="006C41B0" w:rsidP="006C41B0">
      <w:pPr>
        <w:autoSpaceDE w:val="0"/>
        <w:autoSpaceDN w:val="0"/>
        <w:adjustRightInd w:val="0"/>
        <w:jc w:val="center"/>
        <w:rPr>
          <w:b/>
          <w:sz w:val="22"/>
          <w:szCs w:val="22"/>
        </w:rPr>
      </w:pPr>
    </w:p>
    <w:p w:rsidR="006C41B0" w:rsidRPr="006C41B0" w:rsidRDefault="006C41B0" w:rsidP="006C41B0">
      <w:pPr>
        <w:autoSpaceDE w:val="0"/>
        <w:autoSpaceDN w:val="0"/>
        <w:adjustRightInd w:val="0"/>
        <w:jc w:val="center"/>
        <w:rPr>
          <w:b/>
          <w:sz w:val="22"/>
          <w:szCs w:val="22"/>
        </w:rPr>
      </w:pPr>
      <w:proofErr w:type="spellStart"/>
      <w:r w:rsidRPr="006C41B0">
        <w:rPr>
          <w:b/>
          <w:sz w:val="22"/>
          <w:szCs w:val="22"/>
        </w:rPr>
        <w:t>Tabel</w:t>
      </w:r>
      <w:proofErr w:type="spellEnd"/>
      <w:r w:rsidRPr="006C41B0">
        <w:rPr>
          <w:b/>
          <w:sz w:val="22"/>
          <w:szCs w:val="22"/>
        </w:rPr>
        <w:t xml:space="preserve"> 3. </w:t>
      </w:r>
    </w:p>
    <w:p w:rsidR="006C41B0" w:rsidRPr="006C41B0" w:rsidRDefault="006C41B0" w:rsidP="006C41B0">
      <w:pPr>
        <w:autoSpaceDE w:val="0"/>
        <w:autoSpaceDN w:val="0"/>
        <w:adjustRightInd w:val="0"/>
        <w:jc w:val="center"/>
        <w:rPr>
          <w:sz w:val="22"/>
          <w:szCs w:val="22"/>
        </w:rPr>
      </w:pPr>
      <w:proofErr w:type="spellStart"/>
      <w:r w:rsidRPr="006C41B0">
        <w:rPr>
          <w:b/>
          <w:sz w:val="22"/>
          <w:szCs w:val="22"/>
        </w:rPr>
        <w:t>Kriteria</w:t>
      </w:r>
      <w:proofErr w:type="spellEnd"/>
      <w:r w:rsidRPr="006C41B0">
        <w:rPr>
          <w:b/>
          <w:sz w:val="22"/>
          <w:szCs w:val="22"/>
        </w:rPr>
        <w:t xml:space="preserve"> untuk </w:t>
      </w:r>
      <w:proofErr w:type="spellStart"/>
      <w:r w:rsidRPr="006C41B0">
        <w:rPr>
          <w:b/>
          <w:sz w:val="22"/>
          <w:szCs w:val="22"/>
        </w:rPr>
        <w:t>Membedakan</w:t>
      </w:r>
      <w:proofErr w:type="spellEnd"/>
      <w:r w:rsidRPr="006C41B0">
        <w:rPr>
          <w:b/>
          <w:sz w:val="22"/>
          <w:szCs w:val="22"/>
        </w:rPr>
        <w:t xml:space="preserve"> </w:t>
      </w:r>
      <w:proofErr w:type="spellStart"/>
      <w:r w:rsidRPr="006C41B0">
        <w:rPr>
          <w:b/>
          <w:sz w:val="22"/>
          <w:szCs w:val="22"/>
        </w:rPr>
        <w:t>Tahu</w:t>
      </w:r>
      <w:proofErr w:type="spellEnd"/>
      <w:r w:rsidRPr="006C41B0">
        <w:rPr>
          <w:b/>
          <w:sz w:val="22"/>
          <w:szCs w:val="22"/>
        </w:rPr>
        <w:t xml:space="preserve"> </w:t>
      </w:r>
      <w:proofErr w:type="spellStart"/>
      <w:r w:rsidRPr="006C41B0">
        <w:rPr>
          <w:b/>
          <w:sz w:val="22"/>
          <w:szCs w:val="22"/>
        </w:rPr>
        <w:t>Konsep</w:t>
      </w:r>
      <w:proofErr w:type="spellEnd"/>
      <w:r w:rsidRPr="006C41B0">
        <w:rPr>
          <w:b/>
          <w:sz w:val="22"/>
          <w:szCs w:val="22"/>
        </w:rPr>
        <w:t xml:space="preserve">, </w:t>
      </w:r>
      <w:proofErr w:type="spellStart"/>
      <w:r w:rsidRPr="006C41B0">
        <w:rPr>
          <w:b/>
          <w:sz w:val="22"/>
          <w:szCs w:val="22"/>
        </w:rPr>
        <w:t>Miskonsepsi</w:t>
      </w:r>
      <w:proofErr w:type="spellEnd"/>
      <w:r w:rsidRPr="006C41B0">
        <w:rPr>
          <w:b/>
          <w:sz w:val="22"/>
          <w:szCs w:val="22"/>
        </w:rPr>
        <w:t xml:space="preserve">, dan </w:t>
      </w:r>
      <w:proofErr w:type="spellStart"/>
      <w:r w:rsidRPr="006C41B0">
        <w:rPr>
          <w:b/>
          <w:sz w:val="22"/>
          <w:szCs w:val="22"/>
        </w:rPr>
        <w:t>Tidak</w:t>
      </w:r>
      <w:proofErr w:type="spellEnd"/>
      <w:r w:rsidRPr="006C41B0">
        <w:rPr>
          <w:b/>
          <w:sz w:val="22"/>
          <w:szCs w:val="22"/>
        </w:rPr>
        <w:t xml:space="preserve"> </w:t>
      </w:r>
      <w:proofErr w:type="spellStart"/>
      <w:r w:rsidRPr="006C41B0">
        <w:rPr>
          <w:b/>
          <w:sz w:val="22"/>
          <w:szCs w:val="22"/>
        </w:rPr>
        <w:t>Tahu</w:t>
      </w:r>
      <w:proofErr w:type="spellEnd"/>
      <w:r w:rsidRPr="006C41B0">
        <w:rPr>
          <w:b/>
          <w:sz w:val="22"/>
          <w:szCs w:val="22"/>
        </w:rPr>
        <w:t xml:space="preserve"> </w:t>
      </w:r>
      <w:proofErr w:type="spellStart"/>
      <w:r w:rsidRPr="006C41B0">
        <w:rPr>
          <w:b/>
          <w:sz w:val="22"/>
          <w:szCs w:val="22"/>
        </w:rPr>
        <w:t>Konsep</w:t>
      </w:r>
      <w:proofErr w:type="spellEnd"/>
      <w:r w:rsidRPr="006C41B0">
        <w:rPr>
          <w:b/>
          <w:sz w:val="22"/>
          <w:szCs w:val="22"/>
        </w:rPr>
        <w:t xml:space="preserve"> </w:t>
      </w:r>
      <w:proofErr w:type="spellStart"/>
      <w:r w:rsidRPr="006C41B0">
        <w:rPr>
          <w:b/>
          <w:sz w:val="22"/>
          <w:szCs w:val="22"/>
        </w:rPr>
        <w:t>Responden</w:t>
      </w:r>
      <w:proofErr w:type="spellEnd"/>
      <w:r w:rsidRPr="006C41B0">
        <w:rPr>
          <w:b/>
          <w:sz w:val="22"/>
          <w:szCs w:val="22"/>
        </w:rPr>
        <w:t xml:space="preserve"> </w:t>
      </w:r>
    </w:p>
    <w:tbl>
      <w:tblPr>
        <w:tblStyle w:val="Style1"/>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685"/>
        <w:gridCol w:w="2376"/>
      </w:tblGrid>
      <w:tr w:rsidR="006C41B0" w:rsidRPr="006C41B0" w:rsidTr="006C41B0">
        <w:trPr>
          <w:trHeight w:val="304"/>
        </w:trPr>
        <w:tc>
          <w:tcPr>
            <w:tcW w:w="1985" w:type="dxa"/>
          </w:tcPr>
          <w:p w:rsidR="006C41B0" w:rsidRPr="006C41B0" w:rsidRDefault="006C41B0" w:rsidP="00F46660">
            <w:pPr>
              <w:autoSpaceDE w:val="0"/>
              <w:autoSpaceDN w:val="0"/>
              <w:adjustRightInd w:val="0"/>
              <w:rPr>
                <w:rFonts w:ascii="Times New Roman" w:hAnsi="Times New Roman" w:cs="Times New Roman"/>
              </w:rPr>
            </w:pPr>
            <w:r w:rsidRPr="006C41B0">
              <w:rPr>
                <w:rFonts w:ascii="Times New Roman" w:hAnsi="Times New Roman" w:cs="Times New Roman"/>
                <w:b/>
                <w:bCs/>
              </w:rPr>
              <w:t>Kriteria jawaban</w:t>
            </w:r>
          </w:p>
        </w:tc>
        <w:tc>
          <w:tcPr>
            <w:tcW w:w="3685" w:type="dxa"/>
          </w:tcPr>
          <w:p w:rsidR="006C41B0" w:rsidRPr="006C41B0" w:rsidRDefault="006C41B0" w:rsidP="00F46660">
            <w:pPr>
              <w:autoSpaceDE w:val="0"/>
              <w:autoSpaceDN w:val="0"/>
              <w:adjustRightInd w:val="0"/>
              <w:jc w:val="center"/>
              <w:rPr>
                <w:rFonts w:ascii="Times New Roman" w:hAnsi="Times New Roman" w:cs="Times New Roman"/>
              </w:rPr>
            </w:pPr>
            <w:r w:rsidRPr="006C41B0">
              <w:rPr>
                <w:rFonts w:ascii="Times New Roman" w:hAnsi="Times New Roman" w:cs="Times New Roman"/>
                <w:b/>
                <w:bCs/>
              </w:rPr>
              <w:t>CRI rendah (&lt;2,5)</w:t>
            </w:r>
          </w:p>
        </w:tc>
        <w:tc>
          <w:tcPr>
            <w:tcW w:w="2376" w:type="dxa"/>
          </w:tcPr>
          <w:p w:rsidR="006C41B0" w:rsidRPr="006C41B0" w:rsidRDefault="006C41B0" w:rsidP="00F46660">
            <w:pPr>
              <w:autoSpaceDE w:val="0"/>
              <w:autoSpaceDN w:val="0"/>
              <w:adjustRightInd w:val="0"/>
              <w:jc w:val="center"/>
              <w:rPr>
                <w:rFonts w:ascii="Times New Roman" w:hAnsi="Times New Roman" w:cs="Times New Roman"/>
              </w:rPr>
            </w:pPr>
            <w:r w:rsidRPr="006C41B0">
              <w:rPr>
                <w:rFonts w:ascii="Times New Roman" w:hAnsi="Times New Roman" w:cs="Times New Roman"/>
                <w:b/>
                <w:bCs/>
              </w:rPr>
              <w:t>CRI tinggi (&gt;2,5)</w:t>
            </w:r>
          </w:p>
        </w:tc>
      </w:tr>
      <w:tr w:rsidR="006C41B0" w:rsidRPr="006C41B0" w:rsidTr="006C41B0">
        <w:trPr>
          <w:trHeight w:val="437"/>
        </w:trPr>
        <w:tc>
          <w:tcPr>
            <w:tcW w:w="1985" w:type="dxa"/>
          </w:tcPr>
          <w:p w:rsidR="006C41B0" w:rsidRPr="006C41B0" w:rsidRDefault="006C41B0" w:rsidP="00F46660">
            <w:pPr>
              <w:autoSpaceDE w:val="0"/>
              <w:autoSpaceDN w:val="0"/>
              <w:adjustRightInd w:val="0"/>
              <w:jc w:val="both"/>
              <w:rPr>
                <w:rFonts w:ascii="Times New Roman" w:hAnsi="Times New Roman" w:cs="Times New Roman"/>
                <w:b/>
              </w:rPr>
            </w:pPr>
            <w:r w:rsidRPr="006C41B0">
              <w:rPr>
                <w:rFonts w:ascii="Times New Roman" w:hAnsi="Times New Roman" w:cs="Times New Roman"/>
                <w:b/>
              </w:rPr>
              <w:lastRenderedPageBreak/>
              <w:t xml:space="preserve">Jawaban Benar </w:t>
            </w:r>
          </w:p>
        </w:tc>
        <w:tc>
          <w:tcPr>
            <w:tcW w:w="3685" w:type="dxa"/>
          </w:tcPr>
          <w:p w:rsidR="006C41B0" w:rsidRPr="006C41B0" w:rsidRDefault="006C41B0" w:rsidP="00F46660">
            <w:pPr>
              <w:autoSpaceDE w:val="0"/>
              <w:autoSpaceDN w:val="0"/>
              <w:adjustRightInd w:val="0"/>
              <w:jc w:val="both"/>
              <w:rPr>
                <w:rFonts w:ascii="Times New Roman" w:hAnsi="Times New Roman" w:cs="Times New Roman"/>
              </w:rPr>
            </w:pPr>
            <w:r w:rsidRPr="006C41B0">
              <w:rPr>
                <w:rFonts w:ascii="Times New Roman" w:hAnsi="Times New Roman" w:cs="Times New Roman"/>
              </w:rPr>
              <w:t xml:space="preserve">Jawaban benar tapi CRI rendah berarti tidak tahu konsep (lucky guess) </w:t>
            </w:r>
          </w:p>
        </w:tc>
        <w:tc>
          <w:tcPr>
            <w:tcW w:w="2376" w:type="dxa"/>
          </w:tcPr>
          <w:p w:rsidR="006C41B0" w:rsidRPr="006C41B0" w:rsidRDefault="006C41B0" w:rsidP="00F46660">
            <w:pPr>
              <w:autoSpaceDE w:val="0"/>
              <w:autoSpaceDN w:val="0"/>
              <w:adjustRightInd w:val="0"/>
              <w:jc w:val="both"/>
              <w:rPr>
                <w:rFonts w:ascii="Times New Roman" w:hAnsi="Times New Roman" w:cs="Times New Roman"/>
              </w:rPr>
            </w:pPr>
            <w:r w:rsidRPr="006C41B0">
              <w:rPr>
                <w:rFonts w:ascii="Times New Roman" w:hAnsi="Times New Roman" w:cs="Times New Roman"/>
              </w:rPr>
              <w:t xml:space="preserve">Jawaban benar dan CRI tinggi berarti menguasai konsep dengan baik </w:t>
            </w:r>
          </w:p>
        </w:tc>
      </w:tr>
      <w:tr w:rsidR="006C41B0" w:rsidRPr="006C41B0" w:rsidTr="006C41B0">
        <w:trPr>
          <w:trHeight w:val="437"/>
        </w:trPr>
        <w:tc>
          <w:tcPr>
            <w:tcW w:w="1985" w:type="dxa"/>
          </w:tcPr>
          <w:p w:rsidR="006C41B0" w:rsidRPr="006C41B0" w:rsidRDefault="006C41B0" w:rsidP="00F46660">
            <w:pPr>
              <w:autoSpaceDE w:val="0"/>
              <w:autoSpaceDN w:val="0"/>
              <w:adjustRightInd w:val="0"/>
              <w:jc w:val="both"/>
              <w:rPr>
                <w:rFonts w:ascii="Times New Roman" w:hAnsi="Times New Roman" w:cs="Times New Roman"/>
                <w:b/>
              </w:rPr>
            </w:pPr>
            <w:r w:rsidRPr="006C41B0">
              <w:rPr>
                <w:rFonts w:ascii="Times New Roman" w:hAnsi="Times New Roman" w:cs="Times New Roman"/>
                <w:b/>
              </w:rPr>
              <w:t xml:space="preserve">Jawaban Salah </w:t>
            </w:r>
          </w:p>
        </w:tc>
        <w:tc>
          <w:tcPr>
            <w:tcW w:w="3685" w:type="dxa"/>
          </w:tcPr>
          <w:p w:rsidR="006C41B0" w:rsidRPr="006C41B0" w:rsidRDefault="006C41B0" w:rsidP="00F46660">
            <w:pPr>
              <w:autoSpaceDE w:val="0"/>
              <w:autoSpaceDN w:val="0"/>
              <w:adjustRightInd w:val="0"/>
              <w:jc w:val="both"/>
              <w:rPr>
                <w:rFonts w:ascii="Times New Roman" w:hAnsi="Times New Roman" w:cs="Times New Roman"/>
              </w:rPr>
            </w:pPr>
            <w:r w:rsidRPr="006C41B0">
              <w:rPr>
                <w:rFonts w:ascii="Times New Roman" w:hAnsi="Times New Roman" w:cs="Times New Roman"/>
              </w:rPr>
              <w:t xml:space="preserve">Jawaban salah dan CRI rendah berarti tidak tahu konsep </w:t>
            </w:r>
          </w:p>
        </w:tc>
        <w:tc>
          <w:tcPr>
            <w:tcW w:w="2376" w:type="dxa"/>
          </w:tcPr>
          <w:p w:rsidR="006C41B0" w:rsidRPr="006C41B0" w:rsidRDefault="006C41B0" w:rsidP="00F46660">
            <w:pPr>
              <w:autoSpaceDE w:val="0"/>
              <w:autoSpaceDN w:val="0"/>
              <w:adjustRightInd w:val="0"/>
              <w:jc w:val="both"/>
              <w:rPr>
                <w:rFonts w:ascii="Times New Roman" w:hAnsi="Times New Roman" w:cs="Times New Roman"/>
              </w:rPr>
            </w:pPr>
            <w:r w:rsidRPr="006C41B0">
              <w:rPr>
                <w:rFonts w:ascii="Times New Roman" w:hAnsi="Times New Roman" w:cs="Times New Roman"/>
              </w:rPr>
              <w:t xml:space="preserve">Jawaban salah tapi CRI tinggi berarti terjadi miskonsepsi </w:t>
            </w:r>
          </w:p>
        </w:tc>
      </w:tr>
    </w:tbl>
    <w:p w:rsidR="000072FF" w:rsidRPr="000072FF" w:rsidRDefault="000072FF" w:rsidP="004A15BC">
      <w:pPr>
        <w:spacing w:line="360" w:lineRule="auto"/>
        <w:ind w:firstLine="567"/>
        <w:jc w:val="both"/>
        <w:rPr>
          <w:sz w:val="24"/>
          <w:szCs w:val="24"/>
        </w:rPr>
      </w:pPr>
    </w:p>
    <w:p w:rsidR="004A15BC" w:rsidRPr="000072FF" w:rsidRDefault="000072FF" w:rsidP="004A15BC">
      <w:pPr>
        <w:pStyle w:val="ListParagraph"/>
        <w:numPr>
          <w:ilvl w:val="0"/>
          <w:numId w:val="19"/>
        </w:numPr>
        <w:spacing w:after="0" w:line="360" w:lineRule="auto"/>
        <w:ind w:left="284" w:hanging="284"/>
        <w:jc w:val="both"/>
        <w:rPr>
          <w:rFonts w:ascii="Times New Roman" w:hAnsi="Times New Roman" w:cs="Times New Roman"/>
          <w:sz w:val="24"/>
          <w:szCs w:val="24"/>
        </w:rPr>
      </w:pPr>
      <w:r w:rsidRPr="000072FF">
        <w:rPr>
          <w:rFonts w:ascii="Times New Roman" w:hAnsi="Times New Roman" w:cs="Times New Roman"/>
          <w:b/>
          <w:sz w:val="24"/>
          <w:szCs w:val="24"/>
        </w:rPr>
        <w:t xml:space="preserve">METODE PENELITIAN </w:t>
      </w:r>
    </w:p>
    <w:p w:rsidR="009E261C" w:rsidRPr="009E261C" w:rsidRDefault="009E261C" w:rsidP="009E261C">
      <w:pPr>
        <w:pStyle w:val="ListParagraph"/>
        <w:spacing w:after="0"/>
        <w:ind w:left="0" w:firstLine="567"/>
        <w:jc w:val="both"/>
        <w:rPr>
          <w:rFonts w:ascii="Times New Roman" w:hAnsi="Times New Roman" w:cs="Times New Roman"/>
        </w:rPr>
      </w:pPr>
      <w:r w:rsidRPr="009E261C">
        <w:rPr>
          <w:rFonts w:ascii="Times New Roman" w:hAnsi="Times New Roman" w:cs="Times New Roman"/>
        </w:rPr>
        <w:t>Subjek penelitian ini adalah mahasiswa semester V (lima) pendidikan fisika Universitas PGRI Silampari. Penelitian ini semester ganjil yaitu pada bulan september sampai bulan desember 2022. Model penelitian dan pengembangan (</w:t>
      </w:r>
      <w:r w:rsidRPr="009E261C">
        <w:rPr>
          <w:rFonts w:ascii="Times New Roman" w:hAnsi="Times New Roman" w:cs="Times New Roman"/>
          <w:i/>
        </w:rPr>
        <w:t>research and development</w:t>
      </w:r>
      <w:r w:rsidRPr="009E261C">
        <w:rPr>
          <w:rFonts w:ascii="Times New Roman" w:hAnsi="Times New Roman" w:cs="Times New Roman"/>
        </w:rPr>
        <w:t xml:space="preserve">) menurut </w:t>
      </w:r>
      <w:r w:rsidRPr="009E261C">
        <w:rPr>
          <w:rFonts w:ascii="Times New Roman" w:hAnsi="Times New Roman" w:cs="Times New Roman"/>
          <w:color w:val="FF0000"/>
        </w:rPr>
        <w:t>Borg dan Gall</w:t>
      </w:r>
      <w:r w:rsidRPr="009E261C">
        <w:rPr>
          <w:rFonts w:ascii="Times New Roman" w:hAnsi="Times New Roman" w:cs="Times New Roman"/>
        </w:rPr>
        <w:t>, karena sangat cocok  untuk mengembangkan dan memvalidasi produk pendidikan yang ditampilkan tabel 4, 5 dan 6.</w:t>
      </w:r>
    </w:p>
    <w:p w:rsidR="009E261C" w:rsidRPr="009E261C" w:rsidRDefault="009E261C" w:rsidP="009E261C">
      <w:pPr>
        <w:jc w:val="center"/>
        <w:rPr>
          <w:b/>
          <w:sz w:val="22"/>
          <w:szCs w:val="22"/>
        </w:rPr>
      </w:pPr>
      <w:proofErr w:type="spellStart"/>
      <w:r w:rsidRPr="009E261C">
        <w:rPr>
          <w:b/>
          <w:sz w:val="22"/>
          <w:szCs w:val="22"/>
        </w:rPr>
        <w:t>Tabel</w:t>
      </w:r>
      <w:proofErr w:type="spellEnd"/>
      <w:r w:rsidRPr="009E261C">
        <w:rPr>
          <w:b/>
          <w:sz w:val="22"/>
          <w:szCs w:val="22"/>
        </w:rPr>
        <w:t xml:space="preserve"> 4. </w:t>
      </w:r>
    </w:p>
    <w:p w:rsidR="009E261C" w:rsidRPr="009E261C" w:rsidRDefault="009E261C" w:rsidP="009E261C">
      <w:pPr>
        <w:jc w:val="center"/>
        <w:rPr>
          <w:b/>
          <w:sz w:val="22"/>
          <w:szCs w:val="22"/>
        </w:rPr>
      </w:pPr>
      <w:r w:rsidRPr="009E261C">
        <w:rPr>
          <w:b/>
          <w:sz w:val="22"/>
          <w:szCs w:val="22"/>
        </w:rPr>
        <w:t>Uji One to One (</w:t>
      </w:r>
      <w:proofErr w:type="spellStart"/>
      <w:r w:rsidRPr="009E261C">
        <w:rPr>
          <w:b/>
          <w:sz w:val="22"/>
          <w:szCs w:val="22"/>
        </w:rPr>
        <w:t>Revisi</w:t>
      </w:r>
      <w:proofErr w:type="spellEnd"/>
      <w:r w:rsidRPr="009E261C">
        <w:rPr>
          <w:b/>
          <w:sz w:val="22"/>
          <w:szCs w:val="22"/>
        </w:rPr>
        <w:t xml:space="preserve"> 1)</w:t>
      </w:r>
    </w:p>
    <w:tbl>
      <w:tblPr>
        <w:tblW w:w="78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432"/>
        <w:gridCol w:w="850"/>
        <w:gridCol w:w="2758"/>
      </w:tblGrid>
      <w:tr w:rsidR="009E261C" w:rsidRPr="009E261C" w:rsidTr="009E261C">
        <w:tc>
          <w:tcPr>
            <w:tcW w:w="851"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Kelas</w:t>
            </w:r>
            <w:proofErr w:type="spellEnd"/>
          </w:p>
        </w:tc>
        <w:tc>
          <w:tcPr>
            <w:tcW w:w="3432"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Kategori</w:t>
            </w:r>
            <w:proofErr w:type="spellEnd"/>
            <w:r w:rsidRPr="009E261C">
              <w:rPr>
                <w:b/>
                <w:sz w:val="22"/>
                <w:szCs w:val="22"/>
              </w:rPr>
              <w:t xml:space="preserve"> </w:t>
            </w:r>
          </w:p>
        </w:tc>
        <w:tc>
          <w:tcPr>
            <w:tcW w:w="850"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Kelas</w:t>
            </w:r>
            <w:proofErr w:type="spellEnd"/>
          </w:p>
        </w:tc>
        <w:tc>
          <w:tcPr>
            <w:tcW w:w="2758"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Kategori</w:t>
            </w:r>
            <w:proofErr w:type="spellEnd"/>
            <w:r w:rsidRPr="009E261C">
              <w:rPr>
                <w:b/>
                <w:sz w:val="22"/>
                <w:szCs w:val="22"/>
              </w:rPr>
              <w:t xml:space="preserve"> </w:t>
            </w:r>
          </w:p>
        </w:tc>
      </w:tr>
      <w:tr w:rsidR="009E261C" w:rsidRPr="009E261C" w:rsidTr="009E261C">
        <w:tc>
          <w:tcPr>
            <w:tcW w:w="851" w:type="dxa"/>
            <w:vMerge w:val="restart"/>
          </w:tcPr>
          <w:p w:rsidR="009E261C" w:rsidRPr="009E261C" w:rsidRDefault="009E261C" w:rsidP="00F46660">
            <w:pPr>
              <w:jc w:val="center"/>
              <w:rPr>
                <w:sz w:val="22"/>
                <w:szCs w:val="22"/>
              </w:rPr>
            </w:pPr>
            <w:r w:rsidRPr="009E261C">
              <w:rPr>
                <w:sz w:val="22"/>
                <w:szCs w:val="22"/>
              </w:rPr>
              <w:t>VA</w:t>
            </w:r>
          </w:p>
        </w:tc>
        <w:tc>
          <w:tcPr>
            <w:tcW w:w="3432" w:type="dxa"/>
          </w:tcPr>
          <w:p w:rsidR="009E261C" w:rsidRPr="009E261C" w:rsidRDefault="009E261C" w:rsidP="00F46660">
            <w:pPr>
              <w:jc w:val="both"/>
              <w:rPr>
                <w:sz w:val="22"/>
                <w:szCs w:val="22"/>
              </w:rPr>
            </w:pPr>
            <w:r w:rsidRPr="009E261C">
              <w:rPr>
                <w:sz w:val="22"/>
                <w:szCs w:val="22"/>
              </w:rPr>
              <w:t xml:space="preserve">1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Tinggi</w:t>
            </w:r>
          </w:p>
        </w:tc>
        <w:tc>
          <w:tcPr>
            <w:tcW w:w="850" w:type="dxa"/>
          </w:tcPr>
          <w:p w:rsidR="009E261C" w:rsidRPr="009E261C" w:rsidRDefault="009E261C" w:rsidP="00F46660">
            <w:pPr>
              <w:jc w:val="center"/>
              <w:rPr>
                <w:sz w:val="22"/>
                <w:szCs w:val="22"/>
              </w:rPr>
            </w:pPr>
            <w:r w:rsidRPr="009E261C">
              <w:rPr>
                <w:sz w:val="22"/>
                <w:szCs w:val="22"/>
              </w:rPr>
              <w:t>VB</w:t>
            </w:r>
          </w:p>
        </w:tc>
        <w:tc>
          <w:tcPr>
            <w:tcW w:w="2758" w:type="dxa"/>
          </w:tcPr>
          <w:p w:rsidR="009E261C" w:rsidRPr="009E261C" w:rsidRDefault="009E261C" w:rsidP="00F46660">
            <w:pPr>
              <w:jc w:val="both"/>
              <w:rPr>
                <w:sz w:val="22"/>
                <w:szCs w:val="22"/>
              </w:rPr>
            </w:pPr>
            <w:r w:rsidRPr="009E261C">
              <w:rPr>
                <w:sz w:val="22"/>
                <w:szCs w:val="22"/>
              </w:rPr>
              <w:t xml:space="preserve">1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Tinggi</w:t>
            </w:r>
          </w:p>
        </w:tc>
      </w:tr>
      <w:tr w:rsidR="009E261C" w:rsidRPr="009E261C" w:rsidTr="009E261C">
        <w:tc>
          <w:tcPr>
            <w:tcW w:w="851" w:type="dxa"/>
            <w:vMerge/>
          </w:tcPr>
          <w:p w:rsidR="009E261C" w:rsidRPr="009E261C" w:rsidRDefault="009E261C" w:rsidP="00F46660">
            <w:pPr>
              <w:jc w:val="center"/>
              <w:rPr>
                <w:sz w:val="22"/>
                <w:szCs w:val="22"/>
              </w:rPr>
            </w:pPr>
          </w:p>
        </w:tc>
        <w:tc>
          <w:tcPr>
            <w:tcW w:w="3432" w:type="dxa"/>
          </w:tcPr>
          <w:p w:rsidR="009E261C" w:rsidRPr="009E261C" w:rsidRDefault="009E261C" w:rsidP="00F46660">
            <w:pPr>
              <w:jc w:val="both"/>
              <w:rPr>
                <w:sz w:val="22"/>
                <w:szCs w:val="22"/>
              </w:rPr>
            </w:pPr>
            <w:r w:rsidRPr="009E261C">
              <w:rPr>
                <w:sz w:val="22"/>
                <w:szCs w:val="22"/>
              </w:rPr>
              <w:t xml:space="preserve">1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Sedang</w:t>
            </w:r>
          </w:p>
        </w:tc>
        <w:tc>
          <w:tcPr>
            <w:tcW w:w="850" w:type="dxa"/>
          </w:tcPr>
          <w:p w:rsidR="009E261C" w:rsidRPr="009E261C" w:rsidRDefault="009E261C" w:rsidP="00F46660">
            <w:pPr>
              <w:jc w:val="center"/>
              <w:rPr>
                <w:sz w:val="22"/>
                <w:szCs w:val="22"/>
              </w:rPr>
            </w:pPr>
          </w:p>
        </w:tc>
        <w:tc>
          <w:tcPr>
            <w:tcW w:w="2758" w:type="dxa"/>
          </w:tcPr>
          <w:p w:rsidR="009E261C" w:rsidRPr="009E261C" w:rsidRDefault="009E261C" w:rsidP="00F46660">
            <w:pPr>
              <w:jc w:val="both"/>
              <w:rPr>
                <w:sz w:val="22"/>
                <w:szCs w:val="22"/>
              </w:rPr>
            </w:pPr>
            <w:r w:rsidRPr="009E261C">
              <w:rPr>
                <w:sz w:val="22"/>
                <w:szCs w:val="22"/>
              </w:rPr>
              <w:t xml:space="preserve">1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Sedang</w:t>
            </w:r>
          </w:p>
        </w:tc>
      </w:tr>
      <w:tr w:rsidR="009E261C" w:rsidRPr="009E261C" w:rsidTr="009E261C">
        <w:tc>
          <w:tcPr>
            <w:tcW w:w="851" w:type="dxa"/>
            <w:vMerge/>
          </w:tcPr>
          <w:p w:rsidR="009E261C" w:rsidRPr="009E261C" w:rsidRDefault="009E261C" w:rsidP="00F46660">
            <w:pPr>
              <w:jc w:val="center"/>
              <w:rPr>
                <w:sz w:val="22"/>
                <w:szCs w:val="22"/>
              </w:rPr>
            </w:pPr>
          </w:p>
        </w:tc>
        <w:tc>
          <w:tcPr>
            <w:tcW w:w="3432" w:type="dxa"/>
          </w:tcPr>
          <w:p w:rsidR="009E261C" w:rsidRPr="009E261C" w:rsidRDefault="009E261C" w:rsidP="00F46660">
            <w:pPr>
              <w:jc w:val="both"/>
              <w:rPr>
                <w:sz w:val="22"/>
                <w:szCs w:val="22"/>
              </w:rPr>
            </w:pPr>
            <w:r w:rsidRPr="009E261C">
              <w:rPr>
                <w:sz w:val="22"/>
                <w:szCs w:val="22"/>
              </w:rPr>
              <w:t xml:space="preserve">1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Kurang</w:t>
            </w:r>
          </w:p>
        </w:tc>
        <w:tc>
          <w:tcPr>
            <w:tcW w:w="850" w:type="dxa"/>
          </w:tcPr>
          <w:p w:rsidR="009E261C" w:rsidRPr="009E261C" w:rsidRDefault="009E261C" w:rsidP="00F46660">
            <w:pPr>
              <w:jc w:val="center"/>
              <w:rPr>
                <w:sz w:val="22"/>
                <w:szCs w:val="22"/>
              </w:rPr>
            </w:pPr>
          </w:p>
        </w:tc>
        <w:tc>
          <w:tcPr>
            <w:tcW w:w="2758" w:type="dxa"/>
          </w:tcPr>
          <w:p w:rsidR="009E261C" w:rsidRPr="009E261C" w:rsidRDefault="009E261C" w:rsidP="00F46660">
            <w:pPr>
              <w:jc w:val="both"/>
              <w:rPr>
                <w:sz w:val="22"/>
                <w:szCs w:val="22"/>
              </w:rPr>
            </w:pPr>
            <w:r w:rsidRPr="009E261C">
              <w:rPr>
                <w:sz w:val="22"/>
                <w:szCs w:val="22"/>
              </w:rPr>
              <w:t xml:space="preserve">1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Kurang</w:t>
            </w:r>
          </w:p>
        </w:tc>
      </w:tr>
    </w:tbl>
    <w:p w:rsidR="009E261C" w:rsidRPr="009E261C" w:rsidRDefault="009E261C" w:rsidP="009E261C">
      <w:pPr>
        <w:jc w:val="center"/>
        <w:rPr>
          <w:b/>
          <w:sz w:val="22"/>
          <w:szCs w:val="22"/>
        </w:rPr>
      </w:pPr>
      <w:proofErr w:type="spellStart"/>
      <w:r w:rsidRPr="009E261C">
        <w:rPr>
          <w:b/>
          <w:sz w:val="22"/>
          <w:szCs w:val="22"/>
        </w:rPr>
        <w:t>Tabel</w:t>
      </w:r>
      <w:proofErr w:type="spellEnd"/>
      <w:r w:rsidRPr="009E261C">
        <w:rPr>
          <w:b/>
          <w:sz w:val="22"/>
          <w:szCs w:val="22"/>
        </w:rPr>
        <w:t xml:space="preserve"> 5</w:t>
      </w:r>
    </w:p>
    <w:p w:rsidR="009E261C" w:rsidRPr="009E261C" w:rsidRDefault="009E261C" w:rsidP="009E261C">
      <w:pPr>
        <w:jc w:val="center"/>
        <w:rPr>
          <w:b/>
          <w:sz w:val="22"/>
          <w:szCs w:val="22"/>
        </w:rPr>
      </w:pPr>
      <w:r w:rsidRPr="009E261C">
        <w:rPr>
          <w:b/>
          <w:sz w:val="22"/>
          <w:szCs w:val="22"/>
        </w:rPr>
        <w:t xml:space="preserve">Uji </w:t>
      </w:r>
      <w:proofErr w:type="spellStart"/>
      <w:r w:rsidRPr="009E261C">
        <w:rPr>
          <w:b/>
          <w:sz w:val="22"/>
          <w:szCs w:val="22"/>
        </w:rPr>
        <w:t>SMPll</w:t>
      </w:r>
      <w:proofErr w:type="spellEnd"/>
      <w:r w:rsidRPr="009E261C">
        <w:rPr>
          <w:b/>
          <w:sz w:val="22"/>
          <w:szCs w:val="22"/>
        </w:rPr>
        <w:t xml:space="preserve"> Group (</w:t>
      </w:r>
      <w:proofErr w:type="spellStart"/>
      <w:r w:rsidRPr="009E261C">
        <w:rPr>
          <w:b/>
          <w:sz w:val="22"/>
          <w:szCs w:val="22"/>
        </w:rPr>
        <w:t>Revisi</w:t>
      </w:r>
      <w:proofErr w:type="spellEnd"/>
      <w:r w:rsidRPr="009E261C">
        <w:rPr>
          <w:b/>
          <w:sz w:val="22"/>
          <w:szCs w:val="22"/>
        </w:rPr>
        <w:t xml:space="preserve"> 2)</w:t>
      </w:r>
    </w:p>
    <w:tbl>
      <w:tblPr>
        <w:tblW w:w="79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693"/>
        <w:gridCol w:w="851"/>
        <w:gridCol w:w="3402"/>
      </w:tblGrid>
      <w:tr w:rsidR="009E261C" w:rsidRPr="009E261C" w:rsidTr="009E261C">
        <w:tc>
          <w:tcPr>
            <w:tcW w:w="993"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Kelas</w:t>
            </w:r>
            <w:proofErr w:type="spellEnd"/>
          </w:p>
        </w:tc>
        <w:tc>
          <w:tcPr>
            <w:tcW w:w="2693"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Kategori</w:t>
            </w:r>
            <w:proofErr w:type="spellEnd"/>
            <w:r w:rsidRPr="009E261C">
              <w:rPr>
                <w:b/>
                <w:sz w:val="22"/>
                <w:szCs w:val="22"/>
              </w:rPr>
              <w:t xml:space="preserve"> </w:t>
            </w:r>
          </w:p>
        </w:tc>
        <w:tc>
          <w:tcPr>
            <w:tcW w:w="851"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Kelas</w:t>
            </w:r>
            <w:proofErr w:type="spellEnd"/>
          </w:p>
        </w:tc>
        <w:tc>
          <w:tcPr>
            <w:tcW w:w="3402"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Kategori</w:t>
            </w:r>
            <w:proofErr w:type="spellEnd"/>
            <w:r w:rsidRPr="009E261C">
              <w:rPr>
                <w:b/>
                <w:sz w:val="22"/>
                <w:szCs w:val="22"/>
              </w:rPr>
              <w:t xml:space="preserve"> </w:t>
            </w:r>
          </w:p>
        </w:tc>
      </w:tr>
      <w:tr w:rsidR="009E261C" w:rsidRPr="009E261C" w:rsidTr="009E261C">
        <w:tc>
          <w:tcPr>
            <w:tcW w:w="993" w:type="dxa"/>
            <w:vMerge w:val="restart"/>
          </w:tcPr>
          <w:p w:rsidR="009E261C" w:rsidRPr="009E261C" w:rsidRDefault="009E261C" w:rsidP="00F46660">
            <w:pPr>
              <w:jc w:val="center"/>
              <w:rPr>
                <w:sz w:val="22"/>
                <w:szCs w:val="22"/>
              </w:rPr>
            </w:pPr>
            <w:r w:rsidRPr="009E261C">
              <w:rPr>
                <w:sz w:val="22"/>
                <w:szCs w:val="22"/>
              </w:rPr>
              <w:t>VA</w:t>
            </w:r>
          </w:p>
        </w:tc>
        <w:tc>
          <w:tcPr>
            <w:tcW w:w="2693" w:type="dxa"/>
          </w:tcPr>
          <w:p w:rsidR="009E261C" w:rsidRPr="009E261C" w:rsidRDefault="009E261C" w:rsidP="00F46660">
            <w:pPr>
              <w:jc w:val="both"/>
              <w:rPr>
                <w:sz w:val="22"/>
                <w:szCs w:val="22"/>
              </w:rPr>
            </w:pPr>
            <w:r w:rsidRPr="009E261C">
              <w:rPr>
                <w:sz w:val="22"/>
                <w:szCs w:val="22"/>
              </w:rPr>
              <w:t xml:space="preserve">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Tinggi</w:t>
            </w:r>
          </w:p>
        </w:tc>
        <w:tc>
          <w:tcPr>
            <w:tcW w:w="851" w:type="dxa"/>
            <w:vMerge w:val="restart"/>
          </w:tcPr>
          <w:p w:rsidR="009E261C" w:rsidRPr="009E261C" w:rsidRDefault="009E261C" w:rsidP="00F46660">
            <w:pPr>
              <w:jc w:val="center"/>
              <w:rPr>
                <w:sz w:val="22"/>
                <w:szCs w:val="22"/>
              </w:rPr>
            </w:pPr>
            <w:r w:rsidRPr="009E261C">
              <w:rPr>
                <w:sz w:val="22"/>
                <w:szCs w:val="22"/>
              </w:rPr>
              <w:t>VB</w:t>
            </w:r>
          </w:p>
        </w:tc>
        <w:tc>
          <w:tcPr>
            <w:tcW w:w="3402" w:type="dxa"/>
          </w:tcPr>
          <w:p w:rsidR="009E261C" w:rsidRPr="009E261C" w:rsidRDefault="009E261C" w:rsidP="00F46660">
            <w:pPr>
              <w:jc w:val="both"/>
              <w:rPr>
                <w:sz w:val="22"/>
                <w:szCs w:val="22"/>
              </w:rPr>
            </w:pPr>
            <w:r w:rsidRPr="009E261C">
              <w:rPr>
                <w:sz w:val="22"/>
                <w:szCs w:val="22"/>
              </w:rPr>
              <w:t xml:space="preserve">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Tinggi</w:t>
            </w:r>
          </w:p>
        </w:tc>
      </w:tr>
      <w:tr w:rsidR="009E261C" w:rsidRPr="009E261C" w:rsidTr="009E261C">
        <w:tc>
          <w:tcPr>
            <w:tcW w:w="993" w:type="dxa"/>
            <w:vMerge/>
          </w:tcPr>
          <w:p w:rsidR="009E261C" w:rsidRPr="009E261C" w:rsidRDefault="009E261C" w:rsidP="00F46660">
            <w:pPr>
              <w:jc w:val="center"/>
              <w:rPr>
                <w:sz w:val="22"/>
                <w:szCs w:val="22"/>
              </w:rPr>
            </w:pPr>
          </w:p>
        </w:tc>
        <w:tc>
          <w:tcPr>
            <w:tcW w:w="2693" w:type="dxa"/>
          </w:tcPr>
          <w:p w:rsidR="009E261C" w:rsidRPr="009E261C" w:rsidRDefault="009E261C" w:rsidP="00F46660">
            <w:pPr>
              <w:jc w:val="both"/>
              <w:rPr>
                <w:sz w:val="22"/>
                <w:szCs w:val="22"/>
              </w:rPr>
            </w:pPr>
            <w:r w:rsidRPr="009E261C">
              <w:rPr>
                <w:sz w:val="22"/>
                <w:szCs w:val="22"/>
              </w:rPr>
              <w:t xml:space="preserve">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Sedang</w:t>
            </w:r>
          </w:p>
        </w:tc>
        <w:tc>
          <w:tcPr>
            <w:tcW w:w="851" w:type="dxa"/>
            <w:vMerge/>
          </w:tcPr>
          <w:p w:rsidR="009E261C" w:rsidRPr="009E261C" w:rsidRDefault="009E261C" w:rsidP="00F46660">
            <w:pPr>
              <w:jc w:val="center"/>
              <w:rPr>
                <w:sz w:val="22"/>
                <w:szCs w:val="22"/>
              </w:rPr>
            </w:pPr>
          </w:p>
        </w:tc>
        <w:tc>
          <w:tcPr>
            <w:tcW w:w="3402" w:type="dxa"/>
          </w:tcPr>
          <w:p w:rsidR="009E261C" w:rsidRPr="009E261C" w:rsidRDefault="009E261C" w:rsidP="00F46660">
            <w:pPr>
              <w:jc w:val="both"/>
              <w:rPr>
                <w:sz w:val="22"/>
                <w:szCs w:val="22"/>
              </w:rPr>
            </w:pPr>
            <w:r w:rsidRPr="009E261C">
              <w:rPr>
                <w:sz w:val="22"/>
                <w:szCs w:val="22"/>
              </w:rPr>
              <w:t xml:space="preserve">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Sedang</w:t>
            </w:r>
          </w:p>
        </w:tc>
      </w:tr>
      <w:tr w:rsidR="009E261C" w:rsidRPr="009E261C" w:rsidTr="009E261C">
        <w:tc>
          <w:tcPr>
            <w:tcW w:w="993" w:type="dxa"/>
            <w:vMerge/>
          </w:tcPr>
          <w:p w:rsidR="009E261C" w:rsidRPr="009E261C" w:rsidRDefault="009E261C" w:rsidP="00F46660">
            <w:pPr>
              <w:jc w:val="center"/>
              <w:rPr>
                <w:sz w:val="22"/>
                <w:szCs w:val="22"/>
              </w:rPr>
            </w:pPr>
          </w:p>
        </w:tc>
        <w:tc>
          <w:tcPr>
            <w:tcW w:w="2693" w:type="dxa"/>
          </w:tcPr>
          <w:p w:rsidR="009E261C" w:rsidRPr="009E261C" w:rsidRDefault="009E261C" w:rsidP="00F46660">
            <w:pPr>
              <w:jc w:val="both"/>
              <w:rPr>
                <w:sz w:val="22"/>
                <w:szCs w:val="22"/>
              </w:rPr>
            </w:pPr>
            <w:r w:rsidRPr="009E261C">
              <w:rPr>
                <w:sz w:val="22"/>
                <w:szCs w:val="22"/>
              </w:rPr>
              <w:t xml:space="preserve">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Kurang</w:t>
            </w:r>
          </w:p>
        </w:tc>
        <w:tc>
          <w:tcPr>
            <w:tcW w:w="851" w:type="dxa"/>
            <w:vMerge/>
          </w:tcPr>
          <w:p w:rsidR="009E261C" w:rsidRPr="009E261C" w:rsidRDefault="009E261C" w:rsidP="00F46660">
            <w:pPr>
              <w:jc w:val="center"/>
              <w:rPr>
                <w:sz w:val="22"/>
                <w:szCs w:val="22"/>
              </w:rPr>
            </w:pPr>
          </w:p>
        </w:tc>
        <w:tc>
          <w:tcPr>
            <w:tcW w:w="3402" w:type="dxa"/>
          </w:tcPr>
          <w:p w:rsidR="009E261C" w:rsidRPr="009E261C" w:rsidRDefault="009E261C" w:rsidP="00F46660">
            <w:pPr>
              <w:jc w:val="both"/>
              <w:rPr>
                <w:sz w:val="22"/>
                <w:szCs w:val="22"/>
              </w:rPr>
            </w:pPr>
            <w:r w:rsidRPr="009E261C">
              <w:rPr>
                <w:sz w:val="22"/>
                <w:szCs w:val="22"/>
              </w:rPr>
              <w:t xml:space="preserve">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Kurang</w:t>
            </w:r>
          </w:p>
        </w:tc>
      </w:tr>
    </w:tbl>
    <w:p w:rsidR="009E261C" w:rsidRPr="009E261C" w:rsidRDefault="009E261C" w:rsidP="009E261C">
      <w:pPr>
        <w:jc w:val="center"/>
        <w:rPr>
          <w:b/>
          <w:sz w:val="22"/>
          <w:szCs w:val="22"/>
        </w:rPr>
      </w:pPr>
      <w:proofErr w:type="spellStart"/>
      <w:r w:rsidRPr="009E261C">
        <w:rPr>
          <w:b/>
          <w:sz w:val="22"/>
          <w:szCs w:val="22"/>
        </w:rPr>
        <w:t>Tabel</w:t>
      </w:r>
      <w:proofErr w:type="spellEnd"/>
      <w:r w:rsidRPr="009E261C">
        <w:rPr>
          <w:b/>
          <w:sz w:val="22"/>
          <w:szCs w:val="22"/>
        </w:rPr>
        <w:t xml:space="preserve"> 6. </w:t>
      </w:r>
    </w:p>
    <w:p w:rsidR="009E261C" w:rsidRPr="009E261C" w:rsidRDefault="009E261C" w:rsidP="009E261C">
      <w:pPr>
        <w:jc w:val="center"/>
        <w:rPr>
          <w:b/>
          <w:sz w:val="22"/>
          <w:szCs w:val="22"/>
        </w:rPr>
      </w:pPr>
      <w:r w:rsidRPr="009E261C">
        <w:rPr>
          <w:b/>
          <w:sz w:val="22"/>
          <w:szCs w:val="22"/>
        </w:rPr>
        <w:t>Uji Field Test (</w:t>
      </w:r>
      <w:proofErr w:type="spellStart"/>
      <w:r w:rsidRPr="009E261C">
        <w:rPr>
          <w:b/>
          <w:sz w:val="22"/>
          <w:szCs w:val="22"/>
        </w:rPr>
        <w:t>Revisi</w:t>
      </w:r>
      <w:proofErr w:type="spellEnd"/>
      <w:r w:rsidRPr="009E261C">
        <w:rPr>
          <w:b/>
          <w:sz w:val="22"/>
          <w:szCs w:val="22"/>
        </w:rPr>
        <w:t xml:space="preserve"> 3)</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850"/>
        <w:gridCol w:w="3402"/>
      </w:tblGrid>
      <w:tr w:rsidR="009E261C" w:rsidRPr="009E261C" w:rsidTr="009E261C">
        <w:tc>
          <w:tcPr>
            <w:tcW w:w="851"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Kelas</w:t>
            </w:r>
            <w:proofErr w:type="spellEnd"/>
          </w:p>
        </w:tc>
        <w:tc>
          <w:tcPr>
            <w:tcW w:w="2835"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Kategori</w:t>
            </w:r>
            <w:proofErr w:type="spellEnd"/>
            <w:r w:rsidRPr="009E261C">
              <w:rPr>
                <w:b/>
                <w:sz w:val="22"/>
                <w:szCs w:val="22"/>
              </w:rPr>
              <w:t xml:space="preserve"> </w:t>
            </w:r>
          </w:p>
        </w:tc>
        <w:tc>
          <w:tcPr>
            <w:tcW w:w="850"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Kelas</w:t>
            </w:r>
            <w:proofErr w:type="spellEnd"/>
          </w:p>
        </w:tc>
        <w:tc>
          <w:tcPr>
            <w:tcW w:w="3402" w:type="dxa"/>
            <w:shd w:val="clear" w:color="auto" w:fill="92CDDC" w:themeFill="accent5" w:themeFillTint="99"/>
          </w:tcPr>
          <w:p w:rsidR="009E261C" w:rsidRPr="009E261C" w:rsidRDefault="009E261C" w:rsidP="00F46660">
            <w:pPr>
              <w:jc w:val="center"/>
              <w:rPr>
                <w:b/>
                <w:sz w:val="22"/>
                <w:szCs w:val="22"/>
              </w:rPr>
            </w:pPr>
            <w:proofErr w:type="spellStart"/>
            <w:r w:rsidRPr="009E261C">
              <w:rPr>
                <w:b/>
                <w:sz w:val="22"/>
                <w:szCs w:val="22"/>
              </w:rPr>
              <w:t>Kategori</w:t>
            </w:r>
            <w:proofErr w:type="spellEnd"/>
            <w:r w:rsidRPr="009E261C">
              <w:rPr>
                <w:b/>
                <w:sz w:val="22"/>
                <w:szCs w:val="22"/>
              </w:rPr>
              <w:t xml:space="preserve"> </w:t>
            </w:r>
          </w:p>
        </w:tc>
      </w:tr>
      <w:tr w:rsidR="009E261C" w:rsidRPr="009E261C" w:rsidTr="009E261C">
        <w:tc>
          <w:tcPr>
            <w:tcW w:w="851" w:type="dxa"/>
            <w:vMerge w:val="restart"/>
          </w:tcPr>
          <w:p w:rsidR="009E261C" w:rsidRPr="009E261C" w:rsidRDefault="009E261C" w:rsidP="00F46660">
            <w:pPr>
              <w:jc w:val="center"/>
              <w:rPr>
                <w:sz w:val="22"/>
                <w:szCs w:val="22"/>
              </w:rPr>
            </w:pPr>
            <w:r w:rsidRPr="009E261C">
              <w:rPr>
                <w:sz w:val="22"/>
                <w:szCs w:val="22"/>
              </w:rPr>
              <w:t>VA</w:t>
            </w:r>
          </w:p>
        </w:tc>
        <w:tc>
          <w:tcPr>
            <w:tcW w:w="2835" w:type="dxa"/>
          </w:tcPr>
          <w:p w:rsidR="009E261C" w:rsidRPr="009E261C" w:rsidRDefault="009E261C" w:rsidP="00F46660">
            <w:pPr>
              <w:jc w:val="both"/>
              <w:rPr>
                <w:sz w:val="22"/>
                <w:szCs w:val="22"/>
              </w:rPr>
            </w:pPr>
            <w:r w:rsidRPr="009E261C">
              <w:rPr>
                <w:sz w:val="22"/>
                <w:szCs w:val="22"/>
              </w:rPr>
              <w:t xml:space="preserve">5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Tinggi</w:t>
            </w:r>
          </w:p>
        </w:tc>
        <w:tc>
          <w:tcPr>
            <w:tcW w:w="850" w:type="dxa"/>
            <w:vMerge w:val="restart"/>
          </w:tcPr>
          <w:p w:rsidR="009E261C" w:rsidRPr="009E261C" w:rsidRDefault="009E261C" w:rsidP="00F46660">
            <w:pPr>
              <w:jc w:val="center"/>
              <w:rPr>
                <w:sz w:val="22"/>
                <w:szCs w:val="22"/>
              </w:rPr>
            </w:pPr>
            <w:r w:rsidRPr="009E261C">
              <w:rPr>
                <w:sz w:val="22"/>
                <w:szCs w:val="22"/>
              </w:rPr>
              <w:t>VB</w:t>
            </w:r>
          </w:p>
        </w:tc>
        <w:tc>
          <w:tcPr>
            <w:tcW w:w="3402" w:type="dxa"/>
          </w:tcPr>
          <w:p w:rsidR="009E261C" w:rsidRPr="009E261C" w:rsidRDefault="009E261C" w:rsidP="00F46660">
            <w:pPr>
              <w:jc w:val="both"/>
              <w:rPr>
                <w:sz w:val="22"/>
                <w:szCs w:val="22"/>
              </w:rPr>
            </w:pPr>
            <w:r w:rsidRPr="009E261C">
              <w:rPr>
                <w:sz w:val="22"/>
                <w:szCs w:val="22"/>
              </w:rPr>
              <w:t xml:space="preserve">4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Tinggi</w:t>
            </w:r>
          </w:p>
        </w:tc>
      </w:tr>
      <w:tr w:rsidR="009E261C" w:rsidRPr="009E261C" w:rsidTr="009E261C">
        <w:tc>
          <w:tcPr>
            <w:tcW w:w="851" w:type="dxa"/>
            <w:vMerge/>
          </w:tcPr>
          <w:p w:rsidR="009E261C" w:rsidRPr="009E261C" w:rsidRDefault="009E261C" w:rsidP="00F46660">
            <w:pPr>
              <w:jc w:val="center"/>
              <w:rPr>
                <w:sz w:val="22"/>
                <w:szCs w:val="22"/>
              </w:rPr>
            </w:pPr>
          </w:p>
        </w:tc>
        <w:tc>
          <w:tcPr>
            <w:tcW w:w="2835" w:type="dxa"/>
          </w:tcPr>
          <w:p w:rsidR="009E261C" w:rsidRPr="009E261C" w:rsidRDefault="009E261C" w:rsidP="00F46660">
            <w:pPr>
              <w:jc w:val="both"/>
              <w:rPr>
                <w:sz w:val="22"/>
                <w:szCs w:val="22"/>
              </w:rPr>
            </w:pPr>
            <w:r w:rsidRPr="009E261C">
              <w:rPr>
                <w:sz w:val="22"/>
                <w:szCs w:val="22"/>
              </w:rPr>
              <w:t xml:space="preserve">12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Sedang</w:t>
            </w:r>
          </w:p>
        </w:tc>
        <w:tc>
          <w:tcPr>
            <w:tcW w:w="850" w:type="dxa"/>
            <w:vMerge/>
          </w:tcPr>
          <w:p w:rsidR="009E261C" w:rsidRPr="009E261C" w:rsidRDefault="009E261C" w:rsidP="00F46660">
            <w:pPr>
              <w:jc w:val="center"/>
              <w:rPr>
                <w:sz w:val="22"/>
                <w:szCs w:val="22"/>
              </w:rPr>
            </w:pPr>
          </w:p>
        </w:tc>
        <w:tc>
          <w:tcPr>
            <w:tcW w:w="3402" w:type="dxa"/>
          </w:tcPr>
          <w:p w:rsidR="009E261C" w:rsidRPr="009E261C" w:rsidRDefault="009E261C" w:rsidP="00F46660">
            <w:pPr>
              <w:jc w:val="both"/>
              <w:rPr>
                <w:sz w:val="22"/>
                <w:szCs w:val="22"/>
              </w:rPr>
            </w:pPr>
            <w:r w:rsidRPr="009E261C">
              <w:rPr>
                <w:sz w:val="22"/>
                <w:szCs w:val="22"/>
              </w:rPr>
              <w:t xml:space="preserve">10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Sedang</w:t>
            </w:r>
          </w:p>
        </w:tc>
      </w:tr>
      <w:tr w:rsidR="009E261C" w:rsidRPr="009E261C" w:rsidTr="009E261C">
        <w:tc>
          <w:tcPr>
            <w:tcW w:w="851" w:type="dxa"/>
            <w:vMerge/>
          </w:tcPr>
          <w:p w:rsidR="009E261C" w:rsidRPr="009E261C" w:rsidRDefault="009E261C" w:rsidP="00F46660">
            <w:pPr>
              <w:jc w:val="center"/>
              <w:rPr>
                <w:sz w:val="22"/>
                <w:szCs w:val="22"/>
              </w:rPr>
            </w:pPr>
          </w:p>
        </w:tc>
        <w:tc>
          <w:tcPr>
            <w:tcW w:w="2835" w:type="dxa"/>
          </w:tcPr>
          <w:p w:rsidR="009E261C" w:rsidRPr="009E261C" w:rsidRDefault="009E261C" w:rsidP="00F46660">
            <w:pPr>
              <w:jc w:val="both"/>
              <w:rPr>
                <w:sz w:val="22"/>
                <w:szCs w:val="22"/>
              </w:rPr>
            </w:pPr>
            <w:r w:rsidRPr="009E261C">
              <w:rPr>
                <w:sz w:val="22"/>
                <w:szCs w:val="22"/>
              </w:rPr>
              <w:t xml:space="preserve">13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Kurang</w:t>
            </w:r>
          </w:p>
        </w:tc>
        <w:tc>
          <w:tcPr>
            <w:tcW w:w="850" w:type="dxa"/>
            <w:vMerge/>
          </w:tcPr>
          <w:p w:rsidR="009E261C" w:rsidRPr="009E261C" w:rsidRDefault="009E261C" w:rsidP="00F46660">
            <w:pPr>
              <w:jc w:val="center"/>
              <w:rPr>
                <w:sz w:val="22"/>
                <w:szCs w:val="22"/>
              </w:rPr>
            </w:pPr>
          </w:p>
        </w:tc>
        <w:tc>
          <w:tcPr>
            <w:tcW w:w="3402" w:type="dxa"/>
          </w:tcPr>
          <w:p w:rsidR="009E261C" w:rsidRPr="009E261C" w:rsidRDefault="009E261C" w:rsidP="00F46660">
            <w:pPr>
              <w:jc w:val="both"/>
              <w:rPr>
                <w:sz w:val="22"/>
                <w:szCs w:val="22"/>
              </w:rPr>
            </w:pPr>
            <w:r w:rsidRPr="009E261C">
              <w:rPr>
                <w:sz w:val="22"/>
                <w:szCs w:val="22"/>
              </w:rPr>
              <w:t xml:space="preserve">15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kemampuan</w:t>
            </w:r>
            <w:proofErr w:type="spellEnd"/>
            <w:r w:rsidRPr="009E261C">
              <w:rPr>
                <w:sz w:val="22"/>
                <w:szCs w:val="22"/>
              </w:rPr>
              <w:t xml:space="preserve"> Kurang</w:t>
            </w:r>
          </w:p>
        </w:tc>
      </w:tr>
    </w:tbl>
    <w:p w:rsidR="009E261C" w:rsidRPr="009E261C" w:rsidRDefault="009E261C" w:rsidP="009E261C">
      <w:pPr>
        <w:pStyle w:val="ListParagraph"/>
        <w:autoSpaceDE w:val="0"/>
        <w:autoSpaceDN w:val="0"/>
        <w:adjustRightInd w:val="0"/>
        <w:spacing w:after="0" w:line="240" w:lineRule="auto"/>
        <w:ind w:left="0" w:firstLine="567"/>
        <w:jc w:val="both"/>
        <w:rPr>
          <w:rFonts w:ascii="Times New Roman" w:eastAsia="Times New Roman" w:hAnsi="Times New Roman" w:cs="Times New Roman"/>
          <w:b/>
          <w:lang w:eastAsia="id-ID"/>
        </w:rPr>
      </w:pPr>
    </w:p>
    <w:p w:rsidR="009E261C" w:rsidRPr="009E261C" w:rsidRDefault="009E261C" w:rsidP="009E261C">
      <w:pPr>
        <w:pStyle w:val="ListParagraph"/>
        <w:autoSpaceDE w:val="0"/>
        <w:autoSpaceDN w:val="0"/>
        <w:adjustRightInd w:val="0"/>
        <w:spacing w:after="0"/>
        <w:ind w:left="0" w:firstLine="567"/>
        <w:jc w:val="both"/>
        <w:rPr>
          <w:rFonts w:ascii="Times New Roman" w:hAnsi="Times New Roman" w:cs="Times New Roman"/>
        </w:rPr>
      </w:pPr>
      <w:r w:rsidRPr="009E261C">
        <w:rPr>
          <w:rFonts w:ascii="Times New Roman" w:eastAsia="Times New Roman" w:hAnsi="Times New Roman" w:cs="Times New Roman"/>
          <w:lang w:eastAsia="id-ID"/>
        </w:rPr>
        <w:fldChar w:fldCharType="begin" w:fldLock="1"/>
      </w:r>
      <w:r w:rsidRPr="009E261C">
        <w:rPr>
          <w:rFonts w:ascii="Times New Roman" w:eastAsia="Times New Roman" w:hAnsi="Times New Roman" w:cs="Times New Roman"/>
          <w:lang w:eastAsia="id-ID"/>
        </w:rPr>
        <w:instrText>ADDIN CSL_CITATION {"citationItems":[{"id":"ITEM-1","itemData":{"ISBN":"9786235553689","author":[{"dropping-particle":"","family":"Helaluddin","given":"","non-dropping-particle":"","parse-names":false,"suffix":""},{"dropping-particle":"","family":"Tulak","given":"Harmelia","non-dropping-particle":"","parse-names":false,"suffix":""},{"dropping-particle":"","family":"N","given":"Susanna Vonny","non-dropping-particle":"","parse-names":false,"suffix":""}],"edition":"1","id":"ITEM-1","issued":{"date-parts":[["2020"]]},"publisher":"Media Madani Serang Banten","publisher-place":"Banten","title":"Penelitian dan Pengembangan","type":"book"},"uris":["http://www.mendeley.com/documents/?uuid=6b5f3492-9701-453e-af0c-c6d3ee0d94f1"]}],"mendeley":{"formattedCitation":"(Helaluddin et al., 2020)","plainTextFormattedCitation":"(Helaluddin et al., 2020)","previouslyFormattedCitation":"(Helaluddin et al., 2020)"},"properties":{"noteIndex":0},"schema":"https://github.com/citation-style-language/schema/raw/master/csl-citation.json"}</w:instrText>
      </w:r>
      <w:r w:rsidRPr="009E261C">
        <w:rPr>
          <w:rFonts w:ascii="Times New Roman" w:eastAsia="Times New Roman" w:hAnsi="Times New Roman" w:cs="Times New Roman"/>
          <w:lang w:eastAsia="id-ID"/>
        </w:rPr>
        <w:fldChar w:fldCharType="separate"/>
      </w:r>
      <w:r w:rsidRPr="009E261C">
        <w:rPr>
          <w:rFonts w:ascii="Times New Roman" w:eastAsia="Times New Roman" w:hAnsi="Times New Roman" w:cs="Times New Roman"/>
          <w:noProof/>
          <w:lang w:eastAsia="id-ID"/>
        </w:rPr>
        <w:t>(Helaluddin et al., 2020)</w:t>
      </w:r>
      <w:r w:rsidRPr="009E261C">
        <w:rPr>
          <w:rFonts w:ascii="Times New Roman" w:eastAsia="Times New Roman" w:hAnsi="Times New Roman" w:cs="Times New Roman"/>
          <w:lang w:eastAsia="id-ID"/>
        </w:rPr>
        <w:fldChar w:fldCharType="end"/>
      </w:r>
      <w:r w:rsidRPr="009E261C">
        <w:rPr>
          <w:rFonts w:ascii="Times New Roman" w:eastAsia="Times New Roman" w:hAnsi="Times New Roman" w:cs="Times New Roman"/>
          <w:lang w:eastAsia="id-ID"/>
        </w:rPr>
        <w:t xml:space="preserve"> dan </w:t>
      </w:r>
      <w:r w:rsidRPr="009E261C">
        <w:rPr>
          <w:rFonts w:ascii="Times New Roman" w:eastAsia="Times New Roman" w:hAnsi="Times New Roman" w:cs="Times New Roman"/>
          <w:lang w:eastAsia="id-ID"/>
        </w:rPr>
        <w:fldChar w:fldCharType="begin" w:fldLock="1"/>
      </w:r>
      <w:r w:rsidRPr="009E261C">
        <w:rPr>
          <w:rFonts w:ascii="Times New Roman" w:eastAsia="Times New Roman" w:hAnsi="Times New Roman" w:cs="Times New Roman"/>
          <w:lang w:eastAsia="id-ID"/>
        </w:rPr>
        <w:instrText>ADDIN CSL_CITATION {"citationItems":[{"id":"ITEM-1","itemData":{"author":[{"dropping-particle":"","family":"Yolanda","given":"Yaspin","non-dropping-particle":"","parse-names":false,"suffix":""},{"dropping-particle":"","family":"Amin","given":"Ahmad","non-dropping-particle":"","parse-names":false,"suffix":""}],"container-title":"Thabiea : Journal of Natural Science Teaching","id":"ITEM-1","issue":"02","issued":{"date-parts":[["2018"]]},"page":"70-78","title":"Profil Keterampilan Proses Sains Fisika Siswa SMA di Kota Lubuklinggau pada Pokok Bahasan Listrik Dinamis","type":"article-journal","volume":"01"},"uris":["http://www.mendeley.com/documents/?uuid=c1e85d40-c924-44bd-8679-839b5256cffd"]}],"mendeley":{"formattedCitation":"(Yolanda &amp; Amin, 2018)","plainTextFormattedCitation":"(Yolanda &amp; Amin, 2018)","previouslyFormattedCitation":"(Yolanda &amp; Amin, 2018)"},"properties":{"noteIndex":0},"schema":"https://github.com/citation-style-language/schema/raw/master/csl-citation.json"}</w:instrText>
      </w:r>
      <w:r w:rsidRPr="009E261C">
        <w:rPr>
          <w:rFonts w:ascii="Times New Roman" w:eastAsia="Times New Roman" w:hAnsi="Times New Roman" w:cs="Times New Roman"/>
          <w:lang w:eastAsia="id-ID"/>
        </w:rPr>
        <w:fldChar w:fldCharType="separate"/>
      </w:r>
      <w:r w:rsidRPr="009E261C">
        <w:rPr>
          <w:rFonts w:ascii="Times New Roman" w:eastAsia="Times New Roman" w:hAnsi="Times New Roman" w:cs="Times New Roman"/>
          <w:noProof/>
          <w:lang w:eastAsia="id-ID"/>
        </w:rPr>
        <w:t>(Yolanda &amp; Amin, 2018)</w:t>
      </w:r>
      <w:r w:rsidRPr="009E261C">
        <w:rPr>
          <w:rFonts w:ascii="Times New Roman" w:eastAsia="Times New Roman" w:hAnsi="Times New Roman" w:cs="Times New Roman"/>
          <w:lang w:eastAsia="id-ID"/>
        </w:rPr>
        <w:fldChar w:fldCharType="end"/>
      </w:r>
      <w:r w:rsidRPr="009E261C">
        <w:rPr>
          <w:rFonts w:ascii="Times New Roman" w:eastAsia="Times New Roman" w:hAnsi="Times New Roman" w:cs="Times New Roman"/>
          <w:lang w:eastAsia="id-ID"/>
        </w:rPr>
        <w:t xml:space="preserve"> menjabarkan u</w:t>
      </w:r>
      <w:r w:rsidRPr="009E261C">
        <w:rPr>
          <w:rFonts w:ascii="Times New Roman" w:hAnsi="Times New Roman" w:cs="Times New Roman"/>
        </w:rPr>
        <w:t xml:space="preserve">ntuk mengetahui respon seseorang terhadap sesuatu dapat melalui angket, karena angket pada umumnya meminta keterangan tentang fakta yang diketahui oleh responden/yang mengenai pendapat atau sikapnya yang akan dideskripsikan dalam indikator meliputi (a). </w:t>
      </w:r>
      <w:r w:rsidRPr="009E261C">
        <w:rPr>
          <w:rFonts w:ascii="Times New Roman" w:hAnsi="Times New Roman" w:cs="Times New Roman"/>
        </w:rPr>
        <w:lastRenderedPageBreak/>
        <w:t xml:space="preserve">Sikap mahasiswa terhadap pelajaran komponen elektronika, (b). Respon mahasiswa terhadap cara pengajar mengajar. (c) Respon mahasiswa terhadap cara belajar komponen elektronika. (d). Respon mahasiswa terhadap proses pembelajaran dengan model pembelajaran. (e). Sikap mahasiswa terhadap setelah mengikuti pembelajaran dengan menggunakan model pembelajaran. Adapun rancangan modul ajar yang dikembangkan seperti yang dijabarkan oleh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{"citationItems":[{"id":"ITEM-1","itemData":{"DOI":"10.1088/1742-6596/1318/1/012022","ISSN":"17426596","abstract":"Interactive multimedia has different development characteristics with other media. This article aims to form an interactive multimedia development model in elementary schools by integrating the development model of Borg &amp; Gall and Lee &amp; Owen. The formulation of these steps is the integration of the development model of Borg &amp; Gall (1983) and Lee &amp; Owen (2004). Borg &amp; Gall focuses on developing new research-based, ready-to-use research products and Lee &amp; Owen that are more specific in developing interactive multimedia products. Through the analysis of the advantages and limitations of each stage of Borg &amp; Gall and Lee &amp; Owen models can be formulated integration steps become as follows: (1) Research and Information Collecting; (2) Planning; (3) Development of Preliminary Form of Product; (4) Expert Evaluation; (5) Revisions Based on Expert Evaluation Results (Revision 1); (6) Preliminary Field Testing; (7) Main Product Revision (Revision 2); (8) Main Field Testing; (9) Operational Product Revision (Revision 3); (10) Operational Field Testing; (11) Final Product Revision (Revision 4); (12) Dissemination and Implementation. The considerations of the researchers to formulate the 12 stages are: (1) advantages of the comprehensive Borg &amp; gall model, with a research-based product development stage and very rigorous testing phases, (2) the advantages of Lee &amp; Owen's model that focuses on development principles interactive multimedia, (3) the trend of interactive multimedia development research in the scope of elementary schools, and (4) the development of the era that increasingly demands technology-based media for students. The twelve stages formulated by the author above can be adjusted or modified by reducing/adding/changing according to the need to maximize research activities by other.","author":[{"dropping-particle":"","family":"Aka","given":"K. A.","non-dropping-particle":"","parse-names":false,"suffix":""}],"container-title":"Journal of Physics: Conference Series","id":"ITEM-1","issue":"1","issued":{"date-parts":[["2019"]]},"title":"Integration Borg &amp; Gall (1983) and Lee &amp; Owen (2004) models as an alternative model of design-based research of interactive multimedia in elementary school","type":"article-journal","volume":"1318"},"uris":["http://www.mendeley.com/documents/?uuid=904fa11c-8116-49fb-9bff-5ca781b98368"]}],"mendeley":{"formattedCitation":"(Aka, 2019)","plainTextFormattedCitation":"(Aka, 2019)","previouslyFormattedCitation":"(Aka, 2019)"},"properties":{"noteIndex":0},"schema":"https://github.com/citation-style-language/schema/raw/master/csl-citation.json"}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(Aka, 2019)</w:t>
      </w:r>
      <w:r w:rsidRPr="009E261C">
        <w:rPr>
          <w:rFonts w:ascii="Times New Roman" w:hAnsi="Times New Roman" w:cs="Times New Roman"/>
        </w:rPr>
        <w:fldChar w:fldCharType="end"/>
      </w:r>
      <w:r w:rsidRPr="009E261C">
        <w:rPr>
          <w:rFonts w:ascii="Times New Roman" w:hAnsi="Times New Roman" w:cs="Times New Roman"/>
        </w:rPr>
        <w:t xml:space="preserve">,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{"citationItems":[{"id":"ITEM-1","itemData":{"ISSN":"2252-5149","abstract":"This study aims to produce a product in the form of instructional media MEMULS (Learning Media Multisim10 Simulations) and a decent used to determine students' responses to the learning media. Target research is classes of X TAV-1 at SMK Negeri Surabaya 7 academic year 2013/2014. The method used in this study using a 4D model of development (Four-D Models) by Thiagarajan, et al (1975) which consists of four stage, namely; (1) definition; (2) design; (3) development; and (4) dissemination. In this study only to the development of research because this study only the products with simulated media Multisim10 Simulations ICT based on basic electronics engineering subjects. The results obtained are ICT-based instructional media using MEMULS (Learning Media Multisim10 Simulations). Validate media implemented to produce a decent simulation learning media used. Results showed that media validation of simulation learning media fit for use with 88.66% rating result. And the students' response to instructional media expressed very well with the simulation results of 88.38% rating.","author":[{"dropping-particle":"","family":"Choirun","given":"Nisa","non-dropping-particle":"","parse-names":false,"suffix":""},{"dropping-particle":"","family":"Anggana","given":"Agung Yudha","non-dropping-particle":"","parse-names":false,"suffix":""}],"container-title":"Jurnal Pendidikan Teknik Elektro","id":"ITEM-1","issue":"2","issued":{"date-parts":[["2014"]]},"page":"311-317","title":"Pengembangan Media Pembelajaran Berbasis Ict Menggunakan Multisim10 Simulations Pada Mata Pelajaran Teknik Elektronika Dasar Di Smk Negeri 7 Surabaya","type":"article-journal","volume":"3"},"uris":["http://www.mendeley.com/documents/?uuid=e440e731-d781-46bf-9c11-7503809744cb"]}],"mendeley":{"formattedCitation":"(Choirun &amp; Anggana, 2014)","plainTextFormattedCitation":"(Choirun &amp; Anggana, 2014)","previouslyFormattedCitation":"(Choirun &amp; Anggana, 2014)"},"properties":{"noteIndex":0},"schema":"https://github.com/citation-style-language/schema/raw/master/csl-citation.json"}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(Choirun &amp; Anggana, 2014)</w:t>
      </w:r>
      <w:r w:rsidRPr="009E261C">
        <w:rPr>
          <w:rFonts w:ascii="Times New Roman" w:hAnsi="Times New Roman" w:cs="Times New Roman"/>
        </w:rPr>
        <w:fldChar w:fldCharType="end"/>
      </w:r>
      <w:r w:rsidRPr="009E261C">
        <w:rPr>
          <w:rFonts w:ascii="Times New Roman" w:hAnsi="Times New Roman" w:cs="Times New Roman"/>
        </w:rPr>
        <w:t xml:space="preserve"> dan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ISBN":"9786235553689","author":[{"dropping-particle":"","family":"Helaluddin","given":"","non-dropping-particle":"","parse-names":false,"suffix":""},{"dropping-particle":"","family":"Tulak","given":"Harmelia","non-dropping-particle":"","parse-names":false,"suffix":""},{"dropping-particle":"","family":"N","given":"Susanna Vonny","non-dropping-particle":"","parse-names":false,"suffix":""}],"edition":"1","id":"ITEM-1","issued":{"date-parts":[["2020"]]},"publisher":"Media Madani Serang Banten","publisher-place":"Banten","title":"Penelitian dan Pengembangan","type":"book"},"uris":["http://www.mendeley.com/documents/?uuid=6b5f3492-9701-453e-af0c-c6d3ee0d94f1"]}],"mendeley":{"formattedCitation":"(Helaluddin et al., 2020)","plainTextFormattedCitation":"(Helaluddin et al., 2020)","previouslyFormattedCitation":"(Helaluddin et al., 2020)"},"properties":{"noteIndex":0},"schema":"https://github.com/citation-style-language/schema/raw/master/csl-citation.json"}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(Helaluddin et al., 2020)</w:t>
      </w:r>
      <w:r w:rsidRPr="009E261C">
        <w:rPr>
          <w:rFonts w:ascii="Times New Roman" w:hAnsi="Times New Roman" w:cs="Times New Roman"/>
        </w:rPr>
        <w:fldChar w:fldCharType="end"/>
      </w:r>
      <w:r w:rsidRPr="009E261C">
        <w:rPr>
          <w:rFonts w:ascii="Times New Roman" w:hAnsi="Times New Roman" w:cs="Times New Roman"/>
        </w:rPr>
        <w:t>.</w:t>
      </w:r>
    </w:p>
    <w:p w:rsidR="009E261C" w:rsidRPr="009E261C" w:rsidRDefault="009E261C" w:rsidP="009E261C">
      <w:pPr>
        <w:jc w:val="center"/>
        <w:rPr>
          <w:b/>
          <w:sz w:val="22"/>
          <w:szCs w:val="22"/>
        </w:rPr>
      </w:pPr>
      <w:proofErr w:type="spellStart"/>
      <w:r w:rsidRPr="009E261C">
        <w:rPr>
          <w:b/>
          <w:sz w:val="22"/>
          <w:szCs w:val="22"/>
        </w:rPr>
        <w:t>Tabel</w:t>
      </w:r>
      <w:proofErr w:type="spellEnd"/>
      <w:r w:rsidRPr="009E261C">
        <w:rPr>
          <w:b/>
          <w:sz w:val="22"/>
          <w:szCs w:val="22"/>
        </w:rPr>
        <w:t xml:space="preserve"> 7.</w:t>
      </w:r>
    </w:p>
    <w:p w:rsidR="009E261C" w:rsidRPr="009E261C" w:rsidRDefault="009E261C" w:rsidP="009E261C">
      <w:pPr>
        <w:jc w:val="center"/>
        <w:rPr>
          <w:b/>
          <w:sz w:val="22"/>
          <w:szCs w:val="22"/>
        </w:rPr>
      </w:pPr>
      <w:r w:rsidRPr="009E261C">
        <w:rPr>
          <w:b/>
          <w:sz w:val="22"/>
          <w:szCs w:val="22"/>
        </w:rPr>
        <w:t xml:space="preserve">Langkah-Langkah </w:t>
      </w:r>
      <w:proofErr w:type="spellStart"/>
      <w:r w:rsidRPr="009E261C">
        <w:rPr>
          <w:b/>
          <w:sz w:val="22"/>
          <w:szCs w:val="22"/>
        </w:rPr>
        <w:t>Pengembangan</w:t>
      </w:r>
      <w:proofErr w:type="spellEnd"/>
      <w:r w:rsidRPr="009E261C">
        <w:rPr>
          <w:b/>
          <w:sz w:val="22"/>
          <w:szCs w:val="22"/>
        </w:rPr>
        <w:t xml:space="preserve"> </w:t>
      </w:r>
    </w:p>
    <w:tbl>
      <w:tblPr>
        <w:tblStyle w:val="LightShading-Accent1"/>
        <w:tblW w:w="8046" w:type="dxa"/>
        <w:tblBorders>
          <w:top w:val="single" w:sz="8" w:space="0" w:color="000000" w:themeColor="text1"/>
          <w:bottom w:val="single" w:sz="8" w:space="0" w:color="000000" w:themeColor="text1"/>
          <w:insideH w:val="single" w:sz="4" w:space="0" w:color="auto"/>
          <w:insideV w:val="single" w:sz="4" w:space="0" w:color="auto"/>
        </w:tblBorders>
        <w:tblLook w:val="04A0" w:firstRow="1" w:lastRow="0" w:firstColumn="1" w:lastColumn="0" w:noHBand="0" w:noVBand="1"/>
      </w:tblPr>
      <w:tblGrid>
        <w:gridCol w:w="3969"/>
        <w:gridCol w:w="4077"/>
      </w:tblGrid>
      <w:tr w:rsidR="009E261C" w:rsidRPr="009E261C" w:rsidTr="009E2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E261C" w:rsidRPr="009E261C" w:rsidRDefault="009E261C" w:rsidP="00F46660">
            <w:pPr>
              <w:jc w:val="center"/>
              <w:rPr>
                <w:rFonts w:ascii="Times New Roman" w:hAnsi="Times New Roman" w:cs="Times New Roman"/>
                <w:color w:val="auto"/>
              </w:rPr>
            </w:pPr>
            <w:r w:rsidRPr="009E261C">
              <w:rPr>
                <w:rFonts w:ascii="Times New Roman" w:hAnsi="Times New Roman" w:cs="Times New Roman"/>
                <w:color w:val="auto"/>
              </w:rPr>
              <w:t>Tahapan</w:t>
            </w:r>
          </w:p>
        </w:tc>
        <w:tc>
          <w:tcPr>
            <w:tcW w:w="4077"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E261C" w:rsidRPr="009E261C" w:rsidRDefault="009E261C" w:rsidP="00F46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Rincian Langkah-Langkah Penelitian</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Penelitian dan Pengumpulan informasi</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8046" w:type="dxa"/>
            <w:gridSpan w:val="2"/>
            <w:shd w:val="clear" w:color="auto" w:fill="auto"/>
          </w:tcPr>
          <w:p w:rsidR="009E261C" w:rsidRPr="009E261C" w:rsidRDefault="009E261C" w:rsidP="009E261C">
            <w:pPr>
              <w:pStyle w:val="ListParagraph"/>
              <w:numPr>
                <w:ilvl w:val="0"/>
                <w:numId w:val="26"/>
              </w:numPr>
              <w:spacing w:after="0" w:line="240" w:lineRule="auto"/>
              <w:ind w:left="318" w:hanging="318"/>
              <w:jc w:val="both"/>
              <w:rPr>
                <w:rFonts w:ascii="Times New Roman" w:hAnsi="Times New Roman" w:cs="Times New Roman"/>
                <w:b w:val="0"/>
                <w:color w:val="auto"/>
              </w:rPr>
            </w:pPr>
            <w:r w:rsidRPr="009E261C">
              <w:rPr>
                <w:rFonts w:ascii="Times New Roman" w:hAnsi="Times New Roman" w:cs="Times New Roman"/>
                <w:b w:val="0"/>
                <w:color w:val="auto"/>
              </w:rPr>
              <w:t>Analisa kebutuhan dengan Observasi mengamati suasana pembelajaran dan mendata aspek-aspek seluruh potensi dan masalah pembelajaran serta studi dokumen hasil belajar mahasiswa selama ini.</w:t>
            </w:r>
          </w:p>
          <w:p w:rsidR="009E261C" w:rsidRPr="009E261C" w:rsidRDefault="009E261C" w:rsidP="009E261C">
            <w:pPr>
              <w:numPr>
                <w:ilvl w:val="0"/>
                <w:numId w:val="26"/>
              </w:numPr>
              <w:ind w:left="318" w:hanging="318"/>
              <w:jc w:val="both"/>
              <w:rPr>
                <w:rFonts w:ascii="Times New Roman" w:hAnsi="Times New Roman" w:cs="Times New Roman"/>
                <w:b w:val="0"/>
                <w:color w:val="auto"/>
              </w:rPr>
            </w:pPr>
            <w:r w:rsidRPr="009E261C">
              <w:rPr>
                <w:rFonts w:ascii="Times New Roman" w:hAnsi="Times New Roman" w:cs="Times New Roman"/>
                <w:b w:val="0"/>
                <w:color w:val="auto"/>
              </w:rPr>
              <w:t>Analisis kebutuhan dosen dan mahasiswa melalui angket dan wawancara</w:t>
            </w:r>
          </w:p>
          <w:p w:rsidR="009E261C" w:rsidRPr="009E261C" w:rsidRDefault="009E261C" w:rsidP="009E261C">
            <w:pPr>
              <w:numPr>
                <w:ilvl w:val="0"/>
                <w:numId w:val="26"/>
              </w:numPr>
              <w:ind w:left="318" w:hanging="318"/>
              <w:jc w:val="both"/>
              <w:rPr>
                <w:rFonts w:ascii="Times New Roman" w:hAnsi="Times New Roman" w:cs="Times New Roman"/>
                <w:b w:val="0"/>
                <w:color w:val="auto"/>
              </w:rPr>
            </w:pPr>
            <w:r w:rsidRPr="009E261C">
              <w:rPr>
                <w:rFonts w:ascii="Times New Roman" w:hAnsi="Times New Roman" w:cs="Times New Roman"/>
                <w:b w:val="0"/>
                <w:color w:val="auto"/>
              </w:rPr>
              <w:t>Kajian Literatur pada sumber belajar yang digunakan dan analisis kurikulum berdasarkan Capaian mata Kuliah dan RPPS.</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Perencanaan, yakni menyusun </w:t>
            </w:r>
            <w:r w:rsidRPr="009E261C">
              <w:rPr>
                <w:rFonts w:ascii="Times New Roman" w:hAnsi="Times New Roman" w:cs="Times New Roman"/>
                <w:b w:val="0"/>
                <w:bCs w:val="0"/>
                <w:color w:val="auto"/>
              </w:rPr>
              <w:t>instrumen tes diagnosis awal miskonsepsi</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8046" w:type="dxa"/>
            <w:gridSpan w:val="2"/>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Pengembangan Produk, yakni melakukan pengembangan Produk Awal Pengembangan </w:t>
            </w:r>
            <w:r w:rsidRPr="009E261C">
              <w:rPr>
                <w:rFonts w:ascii="Times New Roman" w:hAnsi="Times New Roman" w:cs="Times New Roman"/>
                <w:b w:val="0"/>
                <w:bCs w:val="0"/>
                <w:color w:val="auto"/>
              </w:rPr>
              <w:t>instrumen tes diagnosis awal miskonsepsi</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Uji Lapangan dan Revisi Uji coba terbatas (one to one) sehingga menghasilkan modul Revisi Pertama, yang terdiri dari Penilaian pakar (uji validasi), Uji </w:t>
            </w:r>
            <w:r w:rsidRPr="009E261C">
              <w:rPr>
                <w:rFonts w:ascii="Times New Roman" w:hAnsi="Times New Roman" w:cs="Times New Roman"/>
                <w:b w:val="0"/>
                <w:i/>
                <w:color w:val="auto"/>
              </w:rPr>
              <w:t>conten</w:t>
            </w:r>
            <w:r w:rsidRPr="009E261C">
              <w:rPr>
                <w:rFonts w:ascii="Times New Roman" w:hAnsi="Times New Roman" w:cs="Times New Roman"/>
                <w:b w:val="0"/>
                <w:color w:val="auto"/>
              </w:rPr>
              <w:t xml:space="preserve"> dan uji konteks materi dengan teman sejawad, Uji keterbacaan (uji kesesuaian) dan Uji tampilan, desain grafis modul.</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8046" w:type="dxa"/>
            <w:gridSpan w:val="2"/>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Uji lapangan field test (uji coba luas) sehingga menghasilkan </w:t>
            </w:r>
            <w:r w:rsidRPr="009E261C">
              <w:rPr>
                <w:rFonts w:ascii="Times New Roman" w:hAnsi="Times New Roman" w:cs="Times New Roman"/>
                <w:b w:val="0"/>
                <w:bCs w:val="0"/>
                <w:color w:val="auto"/>
              </w:rPr>
              <w:t>instrumen tes diagnosis awal miskonsepsi</w:t>
            </w:r>
            <w:r w:rsidRPr="009E261C">
              <w:rPr>
                <w:rFonts w:ascii="Times New Roman" w:hAnsi="Times New Roman" w:cs="Times New Roman"/>
                <w:b w:val="0"/>
                <w:color w:val="auto"/>
              </w:rPr>
              <w:t xml:space="preserve"> revisi kedua, yang terdiri dari Penilaian pakar (uji validasi), Uji </w:t>
            </w:r>
            <w:r w:rsidRPr="009E261C">
              <w:rPr>
                <w:rFonts w:ascii="Times New Roman" w:hAnsi="Times New Roman" w:cs="Times New Roman"/>
                <w:b w:val="0"/>
                <w:i/>
                <w:color w:val="auto"/>
              </w:rPr>
              <w:t>conten</w:t>
            </w:r>
            <w:r w:rsidRPr="009E261C">
              <w:rPr>
                <w:rFonts w:ascii="Times New Roman" w:hAnsi="Times New Roman" w:cs="Times New Roman"/>
                <w:b w:val="0"/>
                <w:color w:val="auto"/>
              </w:rPr>
              <w:t xml:space="preserve"> dan uji konteks materi dengan teman sejawad, Uji keterbacaan (uji kesesuaian).</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Uji lapangan operasional di kelas besar untuk mengukur efektivitas penggunaan </w:t>
            </w:r>
            <w:r w:rsidRPr="009E261C">
              <w:rPr>
                <w:rFonts w:ascii="Times New Roman" w:hAnsi="Times New Roman" w:cs="Times New Roman"/>
                <w:b w:val="0"/>
                <w:bCs w:val="0"/>
                <w:color w:val="auto"/>
              </w:rPr>
              <w:t>instrumen tes diagnosis awal miskonsepsi.</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8046" w:type="dxa"/>
            <w:gridSpan w:val="2"/>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Revisi Produk Akhir, sehingga menghasilkan </w:t>
            </w:r>
            <w:r w:rsidRPr="009E261C">
              <w:rPr>
                <w:rFonts w:ascii="Times New Roman" w:hAnsi="Times New Roman" w:cs="Times New Roman"/>
                <w:b w:val="0"/>
                <w:bCs w:val="0"/>
                <w:color w:val="auto"/>
              </w:rPr>
              <w:t>instrumen tes diagnosis awal miskonsepsi</w:t>
            </w:r>
            <w:r w:rsidRPr="009E261C">
              <w:rPr>
                <w:rFonts w:ascii="Times New Roman" w:hAnsi="Times New Roman" w:cs="Times New Roman"/>
                <w:b w:val="0"/>
                <w:color w:val="auto"/>
              </w:rPr>
              <w:t xml:space="preserve"> revisi akhir.</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gridSpan w:val="2"/>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 xml:space="preserve">Diseminasi dan Implementasi, dengan mensosialisasikan dan di implementasi dalam pembelajaran dalam </w:t>
            </w:r>
            <w:r w:rsidRPr="009E261C">
              <w:rPr>
                <w:rFonts w:ascii="Times New Roman" w:hAnsi="Times New Roman" w:cs="Times New Roman"/>
                <w:b w:val="0"/>
                <w:i/>
                <w:color w:val="auto"/>
              </w:rPr>
              <w:t>focus group discussion</w:t>
            </w:r>
            <w:r w:rsidRPr="009E261C">
              <w:rPr>
                <w:rFonts w:ascii="Times New Roman" w:hAnsi="Times New Roman" w:cs="Times New Roman"/>
                <w:b w:val="0"/>
                <w:color w:val="auto"/>
              </w:rPr>
              <w:t xml:space="preserve"> dosen.</w:t>
            </w:r>
          </w:p>
        </w:tc>
      </w:tr>
    </w:tbl>
    <w:p w:rsidR="009E261C" w:rsidRPr="009E261C" w:rsidRDefault="009E261C" w:rsidP="009E261C">
      <w:pPr>
        <w:spacing w:line="276" w:lineRule="auto"/>
        <w:ind w:firstLine="567"/>
        <w:jc w:val="both"/>
        <w:rPr>
          <w:b/>
          <w:sz w:val="22"/>
          <w:szCs w:val="22"/>
        </w:rPr>
      </w:pPr>
    </w:p>
    <w:p w:rsidR="009E261C" w:rsidRPr="009E261C" w:rsidRDefault="009E261C" w:rsidP="009E261C">
      <w:pPr>
        <w:spacing w:line="276" w:lineRule="auto"/>
        <w:ind w:firstLine="567"/>
        <w:jc w:val="both"/>
        <w:rPr>
          <w:sz w:val="22"/>
          <w:szCs w:val="22"/>
        </w:rPr>
      </w:pPr>
      <w:r w:rsidRPr="009E261C">
        <w:rPr>
          <w:sz w:val="22"/>
          <w:szCs w:val="22"/>
        </w:rPr>
        <w:fldChar w:fldCharType="begin" w:fldLock="1"/>
      </w:r>
      <w:r w:rsidRPr="009E261C">
        <w:rPr>
          <w:sz w:val="22"/>
          <w:szCs w:val="22"/>
        </w:rPr>
        <w:instrText>ADDIN CSL_CITATION {"citationItems":[{"id":"ITEM-1","itemData":{"ISSN":"2599-1531","abstract":"Penelitian ini bertujuan untuk:(1) membuat media pembelajaran elektronika dasar, (2) mengetahui kelayakan media pembelajaran elektronika dasar, dan 3) mengetahui respons peserta didik terhadap media pembelajaran elektronika dasar. Penelitian ini menggunakan metode Research and Development (R&amp;D). Pengumpulan data pada penelitian ini menggunakan kuesioner/angket untuk mendapatkan nilai dari uji ahli media, uji ahli materi/isi, dan respons dari peserta didik. Hasil dari penelitian ini diperoleh:(1) Media pembelajaran elektronika dasar dapat dibuat melalui tahapan –tahapan penelitian R&amp;D, (2)Hasil uji validasi media diperoleh hasil persentase 98,86% termasuk kualifikasi sangat layak, hasil uji validasi materi/isi diperoleh hasil persentase 97,91% termasuk kualifikasi sangat layak. (3)Hasil uji coba kelompok kecil dengan 5 responden diperoleh klasifikasi sangat baik, dan hasil uji coba kelompok besar 26 responden diperoleh klasifikasi sangat baik dan 1 responden diperoleh klasifikasi baik. Berdasarkan hasil dari penelitian ini, media pembelajaran elektronika dasar dinyatakan layak digunakansebagai media pembelajaran pada mata pelajaran dasar listrik dan elektronika di kelas X jurusan Teknik Audio Video SMK Negeri 1 Denpasar.","author":[{"dropping-particle":"","family":"Ferryana","given":"I Gede","non-dropping-particle":"","parse-names":false,"suffix":""},{"dropping-particle":"","family":"Ratnaya","given":"I Gede","non-dropping-particle":"","parse-names":false,"suffix":""},{"dropping-particle":"","family":"Nyoman","given":"Santiyadnya","non-dropping-particle":"","parse-names":false,"suffix":""}],"container-title":"Jurnal Pendidikan Teknik Elektro Undiksha","id":"ITEM-1","issue":"2","issued":{"date-parts":[["2020"]]},"page":"123-132","title":"Pengembangan Media Pembelajaran Elektronika Dasar","type":"article-journal","volume":"9"},"uris":["http://www.mendeley.com/documents/?uuid=d9211f0e-e2f2-481f-a61e-858864b7f77e"]}],"mendeley":{"formattedCitation":"(Ferryana et al., 2020)","plainTextFormattedCitation":"(Ferryana et al., 2020)","previouslyFormattedCitation":"(Ferryana et al., 2020)"},"properties":{"noteIndex":0},"schema":"https://github.com/citation-style-language/schema/raw/master/csl-citation.json"}</w:instrText>
      </w:r>
      <w:r w:rsidRPr="009E261C">
        <w:rPr>
          <w:sz w:val="22"/>
          <w:szCs w:val="22"/>
        </w:rPr>
        <w:fldChar w:fldCharType="separate"/>
      </w:r>
      <w:r w:rsidRPr="009E261C">
        <w:rPr>
          <w:noProof/>
          <w:sz w:val="22"/>
          <w:szCs w:val="22"/>
        </w:rPr>
        <w:t>(Ferryana et al., 2020)</w:t>
      </w:r>
      <w:r w:rsidRPr="009E261C">
        <w:rPr>
          <w:sz w:val="22"/>
          <w:szCs w:val="22"/>
        </w:rPr>
        <w:fldChar w:fldCharType="end"/>
      </w:r>
      <w:r w:rsidRPr="009E261C">
        <w:rPr>
          <w:sz w:val="22"/>
          <w:szCs w:val="22"/>
        </w:rPr>
        <w:t xml:space="preserve"> </w:t>
      </w:r>
      <w:proofErr w:type="spellStart"/>
      <w:r w:rsidRPr="009E261C">
        <w:rPr>
          <w:sz w:val="22"/>
          <w:szCs w:val="22"/>
        </w:rPr>
        <w:t>menyebutkan</w:t>
      </w:r>
      <w:proofErr w:type="spellEnd"/>
      <w:r w:rsidRPr="009E261C">
        <w:rPr>
          <w:sz w:val="22"/>
          <w:szCs w:val="22"/>
        </w:rPr>
        <w:t xml:space="preserve"> data yang </w:t>
      </w:r>
      <w:proofErr w:type="spellStart"/>
      <w:r w:rsidRPr="009E261C">
        <w:rPr>
          <w:sz w:val="22"/>
          <w:szCs w:val="22"/>
        </w:rPr>
        <w:t>dianalisis</w:t>
      </w:r>
      <w:proofErr w:type="spellEnd"/>
      <w:r w:rsidRPr="009E261C">
        <w:rPr>
          <w:sz w:val="22"/>
          <w:szCs w:val="22"/>
        </w:rPr>
        <w:t xml:space="preserve">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kualitatif</w:t>
      </w:r>
      <w:proofErr w:type="spellEnd"/>
      <w:r w:rsidRPr="009E261C">
        <w:rPr>
          <w:sz w:val="22"/>
          <w:szCs w:val="22"/>
        </w:rPr>
        <w:t xml:space="preserve"> dan </w:t>
      </w:r>
      <w:proofErr w:type="spellStart"/>
      <w:r w:rsidRPr="009E261C">
        <w:rPr>
          <w:sz w:val="22"/>
          <w:szCs w:val="22"/>
        </w:rPr>
        <w:t>dikuantitatifkan</w:t>
      </w:r>
      <w:proofErr w:type="spellEnd"/>
      <w:r w:rsidRPr="009E261C">
        <w:rPr>
          <w:sz w:val="22"/>
          <w:szCs w:val="22"/>
        </w:rPr>
        <w:t xml:space="preserve">. </w:t>
      </w:r>
      <w:proofErr w:type="spellStart"/>
      <w:r w:rsidRPr="009E261C">
        <w:rPr>
          <w:sz w:val="22"/>
          <w:szCs w:val="22"/>
        </w:rPr>
        <w:t>Sedangkan</w:t>
      </w:r>
      <w:proofErr w:type="spellEnd"/>
      <w:r w:rsidRPr="009E261C">
        <w:rPr>
          <w:sz w:val="22"/>
          <w:szCs w:val="22"/>
        </w:rPr>
        <w:t xml:space="preserve"> data </w:t>
      </w:r>
      <w:proofErr w:type="spellStart"/>
      <w:r w:rsidRPr="009E261C">
        <w:rPr>
          <w:sz w:val="22"/>
          <w:szCs w:val="22"/>
        </w:rPr>
        <w:t>kuantitatif</w:t>
      </w:r>
      <w:proofErr w:type="spellEnd"/>
      <w:r w:rsidRPr="009E261C">
        <w:rPr>
          <w:sz w:val="22"/>
          <w:szCs w:val="22"/>
        </w:rPr>
        <w:t xml:space="preserve"> </w:t>
      </w:r>
      <w:proofErr w:type="spellStart"/>
      <w:r w:rsidRPr="009E261C">
        <w:rPr>
          <w:sz w:val="22"/>
          <w:szCs w:val="22"/>
        </w:rPr>
        <w:t>diperoleh</w:t>
      </w:r>
      <w:proofErr w:type="spellEnd"/>
      <w:r w:rsidRPr="009E261C">
        <w:rPr>
          <w:sz w:val="22"/>
          <w:szCs w:val="22"/>
        </w:rPr>
        <w:t xml:space="preserve"> </w:t>
      </w:r>
      <w:proofErr w:type="spellStart"/>
      <w:r w:rsidRPr="009E261C">
        <w:rPr>
          <w:sz w:val="22"/>
          <w:szCs w:val="22"/>
        </w:rPr>
        <w:t>melalui</w:t>
      </w:r>
      <w:proofErr w:type="spellEnd"/>
      <w:r w:rsidRPr="009E261C">
        <w:rPr>
          <w:sz w:val="22"/>
          <w:szCs w:val="22"/>
        </w:rPr>
        <w:t xml:space="preserve"> </w:t>
      </w:r>
      <w:proofErr w:type="spellStart"/>
      <w:r w:rsidRPr="009E261C">
        <w:rPr>
          <w:sz w:val="22"/>
          <w:szCs w:val="22"/>
        </w:rPr>
        <w:t>analisa</w:t>
      </w:r>
      <w:proofErr w:type="spellEnd"/>
      <w:r w:rsidRPr="009E261C">
        <w:rPr>
          <w:sz w:val="22"/>
          <w:szCs w:val="22"/>
        </w:rPr>
        <w:t xml:space="preserve"> </w:t>
      </w:r>
      <w:proofErr w:type="spellStart"/>
      <w:r w:rsidRPr="009E261C">
        <w:rPr>
          <w:sz w:val="22"/>
          <w:szCs w:val="22"/>
        </w:rPr>
        <w:t>butir</w:t>
      </w:r>
      <w:proofErr w:type="spellEnd"/>
      <w:r w:rsidRPr="009E261C">
        <w:rPr>
          <w:sz w:val="22"/>
          <w:szCs w:val="22"/>
        </w:rPr>
        <w:t xml:space="preserve"> </w:t>
      </w:r>
      <w:proofErr w:type="spellStart"/>
      <w:r w:rsidRPr="009E261C">
        <w:rPr>
          <w:sz w:val="22"/>
          <w:szCs w:val="22"/>
        </w:rPr>
        <w:t>soal</w:t>
      </w:r>
      <w:proofErr w:type="spellEnd"/>
      <w:r w:rsidRPr="009E261C">
        <w:rPr>
          <w:sz w:val="22"/>
          <w:szCs w:val="22"/>
        </w:rPr>
        <w:t xml:space="preserve"> diagnosis CRI, </w:t>
      </w:r>
      <w:proofErr w:type="spellStart"/>
      <w:r w:rsidRPr="009E261C">
        <w:rPr>
          <w:sz w:val="22"/>
          <w:szCs w:val="22"/>
        </w:rPr>
        <w:t>analisa</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w:t>
      </w:r>
      <w:proofErr w:type="spellStart"/>
      <w:r w:rsidRPr="009E261C">
        <w:rPr>
          <w:sz w:val="22"/>
          <w:szCs w:val="22"/>
        </w:rPr>
        <w:t>respon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dan </w:t>
      </w:r>
      <w:proofErr w:type="spellStart"/>
      <w:r w:rsidRPr="009E261C">
        <w:rPr>
          <w:sz w:val="22"/>
          <w:szCs w:val="22"/>
        </w:rPr>
        <w:t>analisa</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3 </w:t>
      </w:r>
      <w:proofErr w:type="spellStart"/>
      <w:r w:rsidRPr="009E261C">
        <w:rPr>
          <w:sz w:val="22"/>
          <w:szCs w:val="22"/>
        </w:rPr>
        <w:t>ahli</w:t>
      </w:r>
      <w:proofErr w:type="spellEnd"/>
      <w:r w:rsidRPr="009E261C">
        <w:rPr>
          <w:sz w:val="22"/>
          <w:szCs w:val="22"/>
        </w:rPr>
        <w:t xml:space="preserve"> yang </w:t>
      </w:r>
      <w:proofErr w:type="spellStart"/>
      <w:r w:rsidRPr="009E261C">
        <w:rPr>
          <w:sz w:val="22"/>
          <w:szCs w:val="22"/>
        </w:rPr>
        <w:t>dideskripsikan</w:t>
      </w:r>
      <w:proofErr w:type="spellEnd"/>
      <w:r w:rsidRPr="009E261C">
        <w:rPr>
          <w:sz w:val="22"/>
          <w:szCs w:val="22"/>
        </w:rPr>
        <w:t xml:space="preserve"> </w:t>
      </w:r>
      <w:proofErr w:type="spellStart"/>
      <w:r w:rsidRPr="009E261C">
        <w:rPr>
          <w:sz w:val="22"/>
          <w:szCs w:val="22"/>
        </w:rPr>
        <w:t>berdasarkan</w:t>
      </w:r>
      <w:proofErr w:type="spellEnd"/>
      <w:r w:rsidRPr="009E261C">
        <w:rPr>
          <w:sz w:val="22"/>
          <w:szCs w:val="22"/>
        </w:rPr>
        <w:t xml:space="preserve"> </w:t>
      </w:r>
      <w:proofErr w:type="spellStart"/>
      <w:r w:rsidRPr="009E261C">
        <w:rPr>
          <w:sz w:val="22"/>
          <w:szCs w:val="22"/>
        </w:rPr>
        <w:t>presentase</w:t>
      </w:r>
      <w:proofErr w:type="spellEnd"/>
      <w:r w:rsidRPr="009E261C">
        <w:rPr>
          <w:sz w:val="22"/>
          <w:szCs w:val="22"/>
        </w:rPr>
        <w:t xml:space="preserve"> </w:t>
      </w:r>
      <w:proofErr w:type="spellStart"/>
      <w:r w:rsidRPr="009E261C">
        <w:rPr>
          <w:sz w:val="22"/>
          <w:szCs w:val="22"/>
        </w:rPr>
        <w:t>kemudian</w:t>
      </w:r>
      <w:proofErr w:type="spellEnd"/>
      <w:r w:rsidRPr="009E261C">
        <w:rPr>
          <w:sz w:val="22"/>
          <w:szCs w:val="22"/>
        </w:rPr>
        <w:t xml:space="preserve"> </w:t>
      </w:r>
      <w:proofErr w:type="spellStart"/>
      <w:r w:rsidRPr="009E261C">
        <w:rPr>
          <w:sz w:val="22"/>
          <w:szCs w:val="22"/>
        </w:rPr>
        <w:t>interpretasikan</w:t>
      </w:r>
      <w:proofErr w:type="spellEnd"/>
      <w:r w:rsidRPr="009E261C">
        <w:rPr>
          <w:sz w:val="22"/>
          <w:szCs w:val="22"/>
        </w:rPr>
        <w:t xml:space="preserve"> dan </w:t>
      </w:r>
      <w:proofErr w:type="spellStart"/>
      <w:r w:rsidRPr="009E261C">
        <w:rPr>
          <w:sz w:val="22"/>
          <w:szCs w:val="22"/>
        </w:rPr>
        <w:t>dijelaskan</w:t>
      </w:r>
      <w:proofErr w:type="spellEnd"/>
      <w:r w:rsidRPr="009E261C">
        <w:rPr>
          <w:sz w:val="22"/>
          <w:szCs w:val="22"/>
        </w:rPr>
        <w:t xml:space="preserve">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kualitatif</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{"citationItems":[{"id":"ITEM-1","itemData":{"ISBN":"9786237066330","abstract":"Ketersediaan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dibahasnya.","author":[{"dropping-particle":"","family":"Hardani","given":"","non-dropping-particle":"","parse-names":false,"suffix":""},{"dropping-particle":"","family":"Nur","given":"Hikamti Auliya","non-dropping-particle":"","parse-names":false,"suffix":""},{"dropping-particle":"","family":"Helmina","given":"Andriani","non-dropping-particle":"","parse-names":false,"suffix":""},{"dropping-particle":"","family":"Jumari","given":"","non-dropping-particle":"","parse-names":false,"suffix":""}],"edition":"1","id":"ITEM-1","issued":{"date-parts":[["2020"]]},"number-of-pages":"245","publisher":"CV. Pustaka Ilmu Group Yogyakarta","publisher-place":"Yogyakarta","title":"Buku Metode Penelitian Kualitatif &amp; Kuantitatif","type":"book"},"uris":["http://www.mendeley.com/documents/?uuid=9577eeab-d050-4593-a0a6-f063de065a16"]}],"mendeley":{"formattedCitation":"(Hardani et al., 2020)","plainTextFormattedCitation":"(Hardani et al., 2020)","previouslyFormattedCitation":"(Hardani et al., 2020)"},"properties":{"noteIndex":0},"schema":"https://github.com/citation-style-language/schema/raw/master/csl-citation.json"}</w:instrText>
      </w:r>
      <w:r w:rsidRPr="009E261C">
        <w:rPr>
          <w:sz w:val="22"/>
          <w:szCs w:val="22"/>
        </w:rPr>
        <w:fldChar w:fldCharType="separate"/>
      </w:r>
      <w:r w:rsidRPr="009E261C">
        <w:rPr>
          <w:noProof/>
          <w:sz w:val="22"/>
          <w:szCs w:val="22"/>
        </w:rPr>
        <w:t>(Hardani et al., 2020)</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ISBN":"9786235553689","author":[{"dropping-particle":"","family":"Helaluddin","given":"","non-dropping-particle":"","parse-names":false,"suffix":""},{"dropping-particle":"","family":"Tulak","given":"Harmelia","non-dropping-particle":"","parse-names":false,"suffix":""},{"dropping-particle":"","family":"N","given":"Susanna Vonny","non-dropping-particle":"","parse-names":false,"suffix":""}],"edition":"1","id":"ITEM-1","issued":{"date-parts":[["2020"]]},"publisher":"Media Madani Serang Banten","publisher-place":"Banten","title":"Penelitian dan Pengembangan","type":"book"},"uris":["http://www.mendeley.com/documents/?uuid=6b5f3492-9701-453e-af0c-c6d3ee0d94f1"]}],"mendeley":{"formattedCitation":"(Helaluddin et al., 2020)","plainTextFormattedCitation":"(Helaluddin et al., 2020)","previouslyFormattedCitation":"(Helaluddin et al., 2020)"},"properties":{"noteIndex":0},"schema":"https://github.com/citation-style-language/schema/raw/master/csl-citation.json"}</w:instrText>
      </w:r>
      <w:r w:rsidRPr="009E261C">
        <w:rPr>
          <w:sz w:val="22"/>
          <w:szCs w:val="22"/>
        </w:rPr>
        <w:fldChar w:fldCharType="separate"/>
      </w:r>
      <w:r w:rsidRPr="009E261C">
        <w:rPr>
          <w:noProof/>
          <w:sz w:val="22"/>
          <w:szCs w:val="22"/>
        </w:rPr>
        <w:t>(Helaluddin et al., 2020)</w:t>
      </w:r>
      <w:r w:rsidRPr="009E261C">
        <w:rPr>
          <w:sz w:val="22"/>
          <w:szCs w:val="22"/>
        </w:rPr>
        <w:fldChar w:fldCharType="end"/>
      </w:r>
      <w:r w:rsidRPr="009E261C">
        <w:rPr>
          <w:sz w:val="22"/>
          <w:szCs w:val="22"/>
        </w:rPr>
        <w:t xml:space="preserve"> dan </w:t>
      </w:r>
      <w:r w:rsidRPr="009E261C">
        <w:rPr>
          <w:sz w:val="22"/>
          <w:szCs w:val="22"/>
        </w:rPr>
        <w:fldChar w:fldCharType="begin" w:fldLock="1"/>
      </w:r>
      <w:r w:rsidRPr="009E261C">
        <w:rPr>
          <w:sz w:val="22"/>
          <w:szCs w:val="22"/>
        </w:rPr>
        <w:instrText>ADDIN CSL_CITATION {"citationItems":[{"id":"ITEM-1","itemData":{"DOI":"10.31980/jpetik.v5i1.445","ISSN":"2460-7363","abstract":"Penelitian ini bertujuan untuk membuat sebuah rancangan pengembangan (blueprint) dalam pembuatan instrumen pembelajaran berbasis Daring. Penelitian pengembangan ini bertujuan untuk memudahkan cara pembuatan instrument pembelajaran yang sesuai dengan kaidah-kaidah pembelajaran dan berorientasi pada tujuan yang akan di capai dalam pembelajaran tersebut. Instrument pembelajaran berbasis daring ini bermaksud agar agat di akses oleh peserta didik secara lebih fleksibel tanpa terbatas ruang dan waktu, lebih efektif dan diharapkan juga dapat lebih efesien dalam penyelenggaraannya. Metode Peneitian yang digunakan adalah R &amp; D, tetapi hanya sampai tahap perancangan saja, metode pengembangan ini menggunakan model pengembangan pembelajaran yang dikemukakan oleh Borg and Gall, Dick &amp; Carrey dan J. Moonen. Hal ini dilakukan karena yang akan dikembangkan dalam penelitian ini adalah sebuah rancangan produk pengembangan instrumen tes pembelajaran. Adapun tahapan dalam pengembangan rancangan instrument tes pembelajaran adalah : (1)analisis kebutuhan, (2) perencanaan Produksi Perancangan Pengembangan Instrumen tes Pembelajaran, dalam hal ini menggunakan model pengembangan Borg and Gall, Dick &amp; Carrey dan J. Moonen (3) validasi, evaluasi dan revisi model, meliputi : telaah pakar dan evaluasi one to one (4) Implementasi Model, dilakukan dengan menggunakan desain eksperimental.","author":[{"dropping-particle":"","family":"Imania","given":"","non-dropping-particle":"","parse-names":false,"suffix":""},{"dropping-particle":"","family":"Annisa","given":"Kuntum","non-dropping-particle":"","parse-names":false,"suffix":""},{"dropping-particle":"","family":"Bariah","given":"","non-dropping-particle":"","parse-names":false,"suffix":""},{"dropping-particle":"","family":"Khusnul","given":"Siti","non-dropping-particle":"","parse-names":false,"suffix":""}],"container-title":"Jurnal Petik","id":"ITEM-1","issue":"1","issued":{"date-parts":[["2019"]]},"page":"31-47","title":"Rancangan Pengembangan Instrumen Penilaian Pembelajaran Berbasis Daring","type":"article-journal","volume":"5"},"uris":["http://www.mendeley.com/documents/?uuid=8ae4fa2b-7a97-4774-b622-2983fe75d7ed"]}],"mendeley":{"formattedCitation":"(Imania et al., 2019)","plainTextFormattedCitation":"(Imania et al., 2019)","previouslyFormattedCitation":"(Imania et al., 2019)"},"properties":{"noteIndex":0},"schema":"https://github.com/citation-style-language/schema/raw/master/csl-citation.json"}</w:instrText>
      </w:r>
      <w:r w:rsidRPr="009E261C">
        <w:rPr>
          <w:sz w:val="22"/>
          <w:szCs w:val="22"/>
        </w:rPr>
        <w:fldChar w:fldCharType="separate"/>
      </w:r>
      <w:r w:rsidRPr="009E261C">
        <w:rPr>
          <w:noProof/>
          <w:sz w:val="22"/>
          <w:szCs w:val="22"/>
        </w:rPr>
        <w:t>(Imania et al., 2019)</w:t>
      </w:r>
      <w:r w:rsidRPr="009E261C">
        <w:rPr>
          <w:sz w:val="22"/>
          <w:szCs w:val="22"/>
        </w:rPr>
        <w:fldChar w:fldCharType="end"/>
      </w:r>
      <w:r w:rsidRPr="009E261C">
        <w:rPr>
          <w:sz w:val="22"/>
          <w:szCs w:val="22"/>
        </w:rPr>
        <w:t xml:space="preserve"> </w:t>
      </w:r>
      <w:proofErr w:type="spellStart"/>
      <w:r w:rsidRPr="009E261C">
        <w:rPr>
          <w:sz w:val="22"/>
          <w:szCs w:val="22"/>
        </w:rPr>
        <w:t>mengatakan</w:t>
      </w:r>
      <w:proofErr w:type="spellEnd"/>
      <w:r w:rsidRPr="009E261C">
        <w:rPr>
          <w:sz w:val="22"/>
          <w:szCs w:val="22"/>
        </w:rPr>
        <w:t xml:space="preserve"> </w:t>
      </w:r>
      <w:proofErr w:type="spellStart"/>
      <w:r w:rsidRPr="009E261C">
        <w:rPr>
          <w:sz w:val="22"/>
          <w:szCs w:val="22"/>
        </w:rPr>
        <w:t>analisis</w:t>
      </w:r>
      <w:proofErr w:type="spellEnd"/>
      <w:r w:rsidRPr="009E261C">
        <w:rPr>
          <w:sz w:val="22"/>
          <w:szCs w:val="22"/>
        </w:rPr>
        <w:t xml:space="preserve"> data yang </w:t>
      </w:r>
      <w:proofErr w:type="spellStart"/>
      <w:r w:rsidRPr="009E261C">
        <w:rPr>
          <w:sz w:val="22"/>
          <w:szCs w:val="22"/>
        </w:rPr>
        <w:t>digunakan</w:t>
      </w:r>
      <w:proofErr w:type="spellEnd"/>
      <w:r w:rsidRPr="009E261C">
        <w:rPr>
          <w:sz w:val="22"/>
          <w:szCs w:val="22"/>
        </w:rPr>
        <w:t xml:space="preserve"> </w:t>
      </w:r>
      <w:proofErr w:type="spellStart"/>
      <w:r w:rsidRPr="009E261C">
        <w:rPr>
          <w:sz w:val="22"/>
          <w:szCs w:val="22"/>
        </w:rPr>
        <w:t>disesuaikan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tahapan</w:t>
      </w:r>
      <w:proofErr w:type="spellEnd"/>
      <w:r w:rsidRPr="009E261C">
        <w:rPr>
          <w:sz w:val="22"/>
          <w:szCs w:val="22"/>
        </w:rPr>
        <w:t xml:space="preserve"> </w:t>
      </w:r>
      <w:proofErr w:type="spellStart"/>
      <w:r w:rsidRPr="009E261C">
        <w:rPr>
          <w:sz w:val="22"/>
          <w:szCs w:val="22"/>
        </w:rPr>
        <w:t>penelitian</w:t>
      </w:r>
      <w:proofErr w:type="spellEnd"/>
      <w:r w:rsidRPr="009E261C">
        <w:rPr>
          <w:sz w:val="22"/>
          <w:szCs w:val="22"/>
        </w:rPr>
        <w:t xml:space="preserve"> dan </w:t>
      </w:r>
      <w:proofErr w:type="spellStart"/>
      <w:r w:rsidRPr="009E261C">
        <w:rPr>
          <w:sz w:val="22"/>
          <w:szCs w:val="22"/>
        </w:rPr>
        <w:t>pengembangan</w:t>
      </w:r>
      <w:proofErr w:type="spellEnd"/>
      <w:r w:rsidRPr="009E261C">
        <w:rPr>
          <w:sz w:val="22"/>
          <w:szCs w:val="22"/>
        </w:rPr>
        <w:t xml:space="preserve">. </w:t>
      </w:r>
    </w:p>
    <w:p w:rsidR="009E261C" w:rsidRPr="009E261C" w:rsidRDefault="009E261C" w:rsidP="009E261C">
      <w:pPr>
        <w:spacing w:line="276" w:lineRule="auto"/>
        <w:ind w:firstLine="567"/>
        <w:jc w:val="both"/>
        <w:rPr>
          <w:sz w:val="22"/>
          <w:szCs w:val="22"/>
        </w:rPr>
      </w:pPr>
      <w:proofErr w:type="spellStart"/>
      <w:r w:rsidRPr="009E261C">
        <w:rPr>
          <w:sz w:val="22"/>
          <w:szCs w:val="22"/>
        </w:rPr>
        <w:t>Analisis</w:t>
      </w:r>
      <w:proofErr w:type="spellEnd"/>
      <w:r w:rsidRPr="009E261C">
        <w:rPr>
          <w:sz w:val="22"/>
          <w:szCs w:val="22"/>
        </w:rPr>
        <w:t xml:space="preserve"> data ini </w:t>
      </w:r>
      <w:proofErr w:type="spellStart"/>
      <w:r w:rsidRPr="009E261C">
        <w:rPr>
          <w:sz w:val="22"/>
          <w:szCs w:val="22"/>
        </w:rPr>
        <w:t>dilakukan</w:t>
      </w:r>
      <w:proofErr w:type="spellEnd"/>
      <w:r w:rsidRPr="009E261C">
        <w:rPr>
          <w:sz w:val="22"/>
          <w:szCs w:val="22"/>
        </w:rPr>
        <w:t xml:space="preserve"> pada </w:t>
      </w:r>
      <w:proofErr w:type="spellStart"/>
      <w:r w:rsidRPr="009E261C">
        <w:rPr>
          <w:sz w:val="22"/>
          <w:szCs w:val="22"/>
        </w:rPr>
        <w:t>tahap</w:t>
      </w:r>
      <w:proofErr w:type="spellEnd"/>
      <w:r w:rsidRPr="009E261C">
        <w:rPr>
          <w:sz w:val="22"/>
          <w:szCs w:val="22"/>
        </w:rPr>
        <w:t xml:space="preserve"> </w:t>
      </w:r>
      <w:proofErr w:type="spellStart"/>
      <w:r w:rsidRPr="009E261C">
        <w:rPr>
          <w:sz w:val="22"/>
          <w:szCs w:val="22"/>
        </w:rPr>
        <w:t>pendahuluan</w:t>
      </w:r>
      <w:proofErr w:type="spellEnd"/>
      <w:r w:rsidRPr="009E261C">
        <w:rPr>
          <w:sz w:val="22"/>
          <w:szCs w:val="22"/>
        </w:rPr>
        <w:t xml:space="preserve">, </w:t>
      </w:r>
      <w:proofErr w:type="spellStart"/>
      <w:r w:rsidRPr="009E261C">
        <w:rPr>
          <w:sz w:val="22"/>
          <w:szCs w:val="22"/>
        </w:rPr>
        <w:t>saat</w:t>
      </w:r>
      <w:proofErr w:type="spellEnd"/>
      <w:r w:rsidRPr="009E261C">
        <w:rPr>
          <w:sz w:val="22"/>
          <w:szCs w:val="22"/>
        </w:rPr>
        <w:t xml:space="preserve"> </w:t>
      </w:r>
      <w:proofErr w:type="spellStart"/>
      <w:r w:rsidRPr="009E261C">
        <w:rPr>
          <w:sz w:val="22"/>
          <w:szCs w:val="22"/>
        </w:rPr>
        <w:t>pengembangan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analisis</w:t>
      </w:r>
      <w:proofErr w:type="spellEnd"/>
      <w:r w:rsidRPr="009E261C">
        <w:rPr>
          <w:sz w:val="22"/>
          <w:szCs w:val="22"/>
        </w:rPr>
        <w:t xml:space="preserve"> data pada </w:t>
      </w:r>
      <w:proofErr w:type="spellStart"/>
      <w:r w:rsidRPr="009E261C">
        <w:rPr>
          <w:sz w:val="22"/>
          <w:szCs w:val="22"/>
        </w:rPr>
        <w:t>tahap</w:t>
      </w:r>
      <w:proofErr w:type="spellEnd"/>
      <w:r w:rsidRPr="009E261C">
        <w:rPr>
          <w:sz w:val="22"/>
          <w:szCs w:val="22"/>
        </w:rPr>
        <w:t xml:space="preserve"> </w:t>
      </w:r>
      <w:proofErr w:type="spellStart"/>
      <w:r w:rsidRPr="009E261C">
        <w:rPr>
          <w:sz w:val="22"/>
          <w:szCs w:val="22"/>
        </w:rPr>
        <w:t>validasi</w:t>
      </w:r>
      <w:proofErr w:type="spellEnd"/>
      <w:r w:rsidRPr="009E261C">
        <w:rPr>
          <w:sz w:val="22"/>
          <w:szCs w:val="22"/>
        </w:rPr>
        <w:t xml:space="preserve">, </w:t>
      </w:r>
      <w:proofErr w:type="spellStart"/>
      <w:r w:rsidRPr="009E261C">
        <w:rPr>
          <w:sz w:val="22"/>
          <w:szCs w:val="22"/>
        </w:rPr>
        <w:t>evaluasi</w:t>
      </w:r>
      <w:proofErr w:type="spellEnd"/>
      <w:r w:rsidRPr="009E261C">
        <w:rPr>
          <w:sz w:val="22"/>
          <w:szCs w:val="22"/>
        </w:rPr>
        <w:t xml:space="preserve">, dan </w:t>
      </w:r>
      <w:proofErr w:type="spellStart"/>
      <w:r w:rsidRPr="009E261C">
        <w:rPr>
          <w:sz w:val="22"/>
          <w:szCs w:val="22"/>
        </w:rPr>
        <w:t>revisi</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serta</w:t>
      </w:r>
      <w:proofErr w:type="spellEnd"/>
      <w:r w:rsidRPr="009E261C">
        <w:rPr>
          <w:sz w:val="22"/>
          <w:szCs w:val="22"/>
        </w:rPr>
        <w:t xml:space="preserve"> pada </w:t>
      </w:r>
      <w:proofErr w:type="spellStart"/>
      <w:r w:rsidRPr="009E261C">
        <w:rPr>
          <w:sz w:val="22"/>
          <w:szCs w:val="22"/>
        </w:rPr>
        <w:t>tahap</w:t>
      </w:r>
      <w:proofErr w:type="spellEnd"/>
      <w:r w:rsidRPr="009E261C">
        <w:rPr>
          <w:sz w:val="22"/>
          <w:szCs w:val="22"/>
        </w:rPr>
        <w:t xml:space="preserve"> </w:t>
      </w:r>
      <w:proofErr w:type="spellStart"/>
      <w:r w:rsidRPr="009E261C">
        <w:rPr>
          <w:sz w:val="22"/>
          <w:szCs w:val="22"/>
        </w:rPr>
        <w:t>implementasi</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Teknik </w:t>
      </w:r>
      <w:proofErr w:type="spellStart"/>
      <w:r w:rsidRPr="009E261C">
        <w:rPr>
          <w:sz w:val="22"/>
          <w:szCs w:val="22"/>
        </w:rPr>
        <w:t>pengumpulan</w:t>
      </w:r>
      <w:proofErr w:type="spellEnd"/>
      <w:r w:rsidRPr="009E261C">
        <w:rPr>
          <w:sz w:val="22"/>
          <w:szCs w:val="22"/>
        </w:rPr>
        <w:t xml:space="preserve"> data pada </w:t>
      </w:r>
      <w:proofErr w:type="spellStart"/>
      <w:r w:rsidRPr="009E261C">
        <w:rPr>
          <w:sz w:val="22"/>
          <w:szCs w:val="22"/>
        </w:rPr>
        <w:t>penelitian</w:t>
      </w:r>
      <w:proofErr w:type="spellEnd"/>
      <w:r w:rsidRPr="009E261C">
        <w:rPr>
          <w:sz w:val="22"/>
          <w:szCs w:val="22"/>
        </w:rPr>
        <w:t xml:space="preserve"> ini 1) </w:t>
      </w:r>
      <w:proofErr w:type="spellStart"/>
      <w:r w:rsidRPr="009E261C">
        <w:rPr>
          <w:sz w:val="22"/>
          <w:szCs w:val="22"/>
        </w:rPr>
        <w:t>dokumentasi</w:t>
      </w:r>
      <w:proofErr w:type="spellEnd"/>
      <w:r w:rsidRPr="009E261C">
        <w:rPr>
          <w:sz w:val="22"/>
          <w:szCs w:val="22"/>
        </w:rPr>
        <w:t xml:space="preserve"> </w:t>
      </w:r>
      <w:proofErr w:type="spellStart"/>
      <w:r w:rsidRPr="009E261C">
        <w:rPr>
          <w:sz w:val="22"/>
          <w:szCs w:val="22"/>
        </w:rPr>
        <w:t>berdasarkan</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Diagnosis CRI, 2) </w:t>
      </w:r>
      <w:proofErr w:type="spellStart"/>
      <w:r w:rsidRPr="009E261C">
        <w:rPr>
          <w:sz w:val="22"/>
          <w:szCs w:val="22"/>
        </w:rPr>
        <w:t>wawancara</w:t>
      </w:r>
      <w:proofErr w:type="spellEnd"/>
      <w:r w:rsidRPr="009E261C">
        <w:rPr>
          <w:sz w:val="22"/>
          <w:szCs w:val="22"/>
        </w:rPr>
        <w:t xml:space="preserve">, dan 3) </w:t>
      </w:r>
      <w:proofErr w:type="spellStart"/>
      <w:r w:rsidRPr="009E261C">
        <w:rPr>
          <w:sz w:val="22"/>
          <w:szCs w:val="22"/>
        </w:rPr>
        <w:t>angket</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{"citationItems":[{"id":"ITEM-1","itemData":{"abstract":"Descriptive statistics are part of the statistical data collection, presentation, determination of the values of statistics, charting or drawing about something. The type of statistical techniques used to test the hypothesis of descriptive must match the type of data or variable based on the measurement scale, ie nominal, ordinal, or interval / ratio. Keywords:","author":[{"dropping-particle":"","family":"Nasution","given":"Leni masnidar","non-dropping-particle":"","parse-names":false,"suffix":""}],"container-title":"Jurnal Hikmah","id":"ITEM-1","issue":"1","issued":{"date-parts":[["2017"]]},"page":"49-55","title":"STATISTIK DESKRIPTIF Leni Masnidar Nasution","type":"article-journal","volume":"14"},"uris":["http://www.mendeley.com/documents/?uuid=a92d627b-6bd4-440e-85b7-26d820673197"]}],"mendeley":{"formattedCitation":"(Nasution, 2017)","plainTextFormattedCitation":"(Nasution, 2017)","previouslyFormattedCitation":"(Nasution, 2017)"},"properties":{"noteIndex":0},"schema":"https://github.com/citation-style-language/schema/raw/master/csl-citation.json"}</w:instrText>
      </w:r>
      <w:r w:rsidRPr="009E261C">
        <w:rPr>
          <w:sz w:val="22"/>
          <w:szCs w:val="22"/>
        </w:rPr>
        <w:fldChar w:fldCharType="separate"/>
      </w:r>
      <w:r w:rsidRPr="009E261C">
        <w:rPr>
          <w:noProof/>
          <w:sz w:val="22"/>
          <w:szCs w:val="22"/>
        </w:rPr>
        <w:t>(Nasution, 2017)</w:t>
      </w:r>
      <w:r w:rsidRPr="009E261C">
        <w:rPr>
          <w:sz w:val="22"/>
          <w:szCs w:val="22"/>
        </w:rPr>
        <w:fldChar w:fldCharType="end"/>
      </w:r>
      <w:r w:rsidRPr="009E261C">
        <w:rPr>
          <w:sz w:val="22"/>
          <w:szCs w:val="22"/>
        </w:rPr>
        <w:t xml:space="preserve"> </w:t>
      </w:r>
      <w:proofErr w:type="spellStart"/>
      <w:r w:rsidRPr="009E261C">
        <w:rPr>
          <w:sz w:val="22"/>
          <w:szCs w:val="22"/>
        </w:rPr>
        <w:lastRenderedPageBreak/>
        <w:t>mengatakan</w:t>
      </w:r>
      <w:proofErr w:type="spellEnd"/>
      <w:r w:rsidRPr="009E261C">
        <w:rPr>
          <w:sz w:val="22"/>
          <w:szCs w:val="22"/>
        </w:rPr>
        <w:t xml:space="preserve"> </w:t>
      </w:r>
      <w:proofErr w:type="spellStart"/>
      <w:r w:rsidRPr="009E261C">
        <w:rPr>
          <w:sz w:val="22"/>
          <w:szCs w:val="22"/>
        </w:rPr>
        <w:t>bahwa</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ini juga </w:t>
      </w:r>
      <w:proofErr w:type="spellStart"/>
      <w:r w:rsidRPr="009E261C">
        <w:rPr>
          <w:sz w:val="22"/>
          <w:szCs w:val="22"/>
        </w:rPr>
        <w:t>digunakan</w:t>
      </w:r>
      <w:proofErr w:type="spellEnd"/>
      <w:r w:rsidRPr="009E261C">
        <w:rPr>
          <w:sz w:val="22"/>
          <w:szCs w:val="22"/>
        </w:rPr>
        <w:t xml:space="preserve"> </w:t>
      </w:r>
      <w:r w:rsidRPr="009E261C">
        <w:rPr>
          <w:sz w:val="22"/>
          <w:szCs w:val="22"/>
          <w:lang w:val="sv-SE"/>
        </w:rPr>
        <w:t>untuk</w:t>
      </w:r>
      <w:r w:rsidRPr="009E261C">
        <w:rPr>
          <w:sz w:val="22"/>
          <w:szCs w:val="22"/>
        </w:rPr>
        <w:t xml:space="preserve"> </w:t>
      </w:r>
      <w:proofErr w:type="spellStart"/>
      <w:r w:rsidRPr="009E261C">
        <w:rPr>
          <w:sz w:val="22"/>
          <w:szCs w:val="22"/>
        </w:rPr>
        <w:t>merekam</w:t>
      </w:r>
      <w:proofErr w:type="spellEnd"/>
      <w:r w:rsidRPr="009E261C">
        <w:rPr>
          <w:sz w:val="22"/>
          <w:szCs w:val="22"/>
        </w:rPr>
        <w:t xml:space="preserve"> </w:t>
      </w:r>
      <w:proofErr w:type="spellStart"/>
      <w:r w:rsidRPr="009E261C">
        <w:rPr>
          <w:sz w:val="22"/>
          <w:szCs w:val="22"/>
        </w:rPr>
        <w:t>respon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saat</w:t>
      </w:r>
      <w:proofErr w:type="spellEnd"/>
      <w:r w:rsidRPr="009E261C">
        <w:rPr>
          <w:sz w:val="22"/>
          <w:szCs w:val="22"/>
        </w:rPr>
        <w:t xml:space="preserve"> proses uji </w:t>
      </w:r>
      <w:proofErr w:type="spellStart"/>
      <w:r w:rsidRPr="009E261C">
        <w:rPr>
          <w:sz w:val="22"/>
          <w:szCs w:val="22"/>
        </w:rPr>
        <w:t>coba</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w:t>
      </w:r>
      <w:proofErr w:type="spellStart"/>
      <w:r w:rsidRPr="009E261C">
        <w:rPr>
          <w:sz w:val="22"/>
          <w:szCs w:val="22"/>
        </w:rPr>
        <w:t>dilakukan</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{"citationItems":[{"id":"ITEM-1","itemData":{"author":[{"dropping-particle":"","family":"Walter R. Borg","given":"Meredith D. Gall","non-dropping-particle":"","parse-names":false,"suffix":""}],"edition":"8","id":"ITEM-1","issued":{"date-parts":[["2006"]]},"number-of-pages":"413-431","publisher":"David McKay; 2nd edition","title":"Educational research: An introduction 8th Edition","type":"book"},"uris":["http://www.mendeley.com/documents/?uuid=0106d561-0b83-4e31-9d27-1de02d3f64ba"]}],"mendeley":{"formattedCitation":"(Walter R. Borg, 2006)","plainTextFormattedCitation":"(Walter R. Borg, 2006)","previouslyFormattedCitation":"(Walter R. Borg, 2006)"},"properties":{"noteIndex":0},"schema":"https://github.com/citation-style-language/schema/raw/master/csl-citation.json"}</w:instrText>
      </w:r>
      <w:r w:rsidRPr="009E261C">
        <w:rPr>
          <w:sz w:val="22"/>
          <w:szCs w:val="22"/>
        </w:rPr>
        <w:fldChar w:fldCharType="separate"/>
      </w:r>
      <w:r w:rsidRPr="009E261C">
        <w:rPr>
          <w:noProof/>
          <w:sz w:val="22"/>
          <w:szCs w:val="22"/>
        </w:rPr>
        <w:t>(Walter R. Borg, 2006)</w:t>
      </w:r>
      <w:r w:rsidRPr="009E261C">
        <w:rPr>
          <w:sz w:val="22"/>
          <w:szCs w:val="22"/>
        </w:rPr>
        <w:fldChar w:fldCharType="end"/>
      </w:r>
      <w:r w:rsidRPr="009E261C">
        <w:rPr>
          <w:sz w:val="22"/>
          <w:szCs w:val="22"/>
        </w:rPr>
        <w:t xml:space="preserve"> </w:t>
      </w:r>
      <w:proofErr w:type="spellStart"/>
      <w:r w:rsidRPr="009E261C">
        <w:rPr>
          <w:sz w:val="22"/>
          <w:szCs w:val="22"/>
        </w:rPr>
        <w:t>menjabarkan</w:t>
      </w:r>
      <w:proofErr w:type="spellEnd"/>
      <w:r w:rsidRPr="009E261C">
        <w:rPr>
          <w:sz w:val="22"/>
          <w:szCs w:val="22"/>
        </w:rPr>
        <w:t xml:space="preserve"> </w:t>
      </w:r>
      <w:proofErr w:type="spellStart"/>
      <w:r w:rsidRPr="009E261C">
        <w:rPr>
          <w:sz w:val="22"/>
          <w:szCs w:val="22"/>
        </w:rPr>
        <w:t>penyusunan</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w:t>
      </w:r>
      <w:proofErr w:type="spellStart"/>
      <w:r w:rsidRPr="009E261C">
        <w:rPr>
          <w:sz w:val="22"/>
          <w:szCs w:val="22"/>
        </w:rPr>
        <w:t>dilakukan</w:t>
      </w:r>
      <w:proofErr w:type="spellEnd"/>
      <w:r w:rsidRPr="009E261C">
        <w:rPr>
          <w:sz w:val="22"/>
          <w:szCs w:val="22"/>
        </w:rPr>
        <w:t xml:space="preserve"> </w:t>
      </w:r>
      <w:proofErr w:type="spellStart"/>
      <w:r w:rsidRPr="009E261C">
        <w:rPr>
          <w:sz w:val="22"/>
          <w:szCs w:val="22"/>
        </w:rPr>
        <w:t>berdasarkan</w:t>
      </w:r>
      <w:proofErr w:type="spellEnd"/>
      <w:r w:rsidRPr="009E261C">
        <w:rPr>
          <w:sz w:val="22"/>
          <w:szCs w:val="22"/>
        </w:rPr>
        <w:t xml:space="preserve"> </w:t>
      </w:r>
      <w:proofErr w:type="spellStart"/>
      <w:r w:rsidRPr="009E261C">
        <w:rPr>
          <w:sz w:val="22"/>
          <w:szCs w:val="22"/>
        </w:rPr>
        <w:t>kisi-kisi</w:t>
      </w:r>
      <w:proofErr w:type="spellEnd"/>
      <w:r w:rsidRPr="009E261C">
        <w:rPr>
          <w:sz w:val="22"/>
          <w:szCs w:val="22"/>
        </w:rPr>
        <w:t xml:space="preserve">, </w:t>
      </w:r>
      <w:proofErr w:type="spellStart"/>
      <w:r w:rsidRPr="009E261C">
        <w:rPr>
          <w:sz w:val="22"/>
          <w:szCs w:val="22"/>
        </w:rPr>
        <w:t>instrumen</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w:t>
      </w:r>
      <w:proofErr w:type="spellStart"/>
      <w:r w:rsidRPr="009E261C">
        <w:rPr>
          <w:sz w:val="22"/>
          <w:szCs w:val="22"/>
        </w:rPr>
        <w:t>disusun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menggunakan</w:t>
      </w:r>
      <w:proofErr w:type="spellEnd"/>
      <w:r w:rsidRPr="009E261C">
        <w:rPr>
          <w:sz w:val="22"/>
          <w:szCs w:val="22"/>
        </w:rPr>
        <w:t xml:space="preserve"> </w:t>
      </w:r>
      <w:proofErr w:type="spellStart"/>
      <w:r w:rsidRPr="009E261C">
        <w:rPr>
          <w:sz w:val="22"/>
          <w:szCs w:val="22"/>
        </w:rPr>
        <w:t>skala</w:t>
      </w:r>
      <w:proofErr w:type="spellEnd"/>
      <w:r w:rsidRPr="009E261C">
        <w:rPr>
          <w:sz w:val="22"/>
          <w:szCs w:val="22"/>
        </w:rPr>
        <w:t xml:space="preserve"> </w:t>
      </w:r>
      <w:proofErr w:type="spellStart"/>
      <w:r w:rsidRPr="009E261C">
        <w:rPr>
          <w:sz w:val="22"/>
          <w:szCs w:val="22"/>
        </w:rPr>
        <w:t>likert</w:t>
      </w:r>
      <w:proofErr w:type="spellEnd"/>
      <w:r w:rsidRPr="009E261C">
        <w:rPr>
          <w:sz w:val="22"/>
          <w:szCs w:val="22"/>
        </w:rPr>
        <w:t xml:space="preserve"> </w:t>
      </w:r>
      <w:proofErr w:type="spellStart"/>
      <w:r w:rsidRPr="009E261C">
        <w:rPr>
          <w:sz w:val="22"/>
          <w:szCs w:val="22"/>
        </w:rPr>
        <w:t>tipe</w:t>
      </w:r>
      <w:proofErr w:type="spellEnd"/>
      <w:r w:rsidRPr="009E261C">
        <w:rPr>
          <w:sz w:val="22"/>
          <w:szCs w:val="22"/>
        </w:rPr>
        <w:t xml:space="preserve"> 4 dan </w:t>
      </w:r>
      <w:proofErr w:type="spellStart"/>
      <w:r w:rsidRPr="009E261C">
        <w:rPr>
          <w:sz w:val="22"/>
          <w:szCs w:val="22"/>
        </w:rPr>
        <w:t>sebelum</w:t>
      </w:r>
      <w:proofErr w:type="spellEnd"/>
      <w:r w:rsidRPr="009E261C">
        <w:rPr>
          <w:sz w:val="22"/>
          <w:szCs w:val="22"/>
        </w:rPr>
        <w:t xml:space="preserve"> </w:t>
      </w:r>
      <w:proofErr w:type="spellStart"/>
      <w:r w:rsidRPr="009E261C">
        <w:rPr>
          <w:sz w:val="22"/>
          <w:szCs w:val="22"/>
        </w:rPr>
        <w:t>digunakan</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w:t>
      </w:r>
      <w:proofErr w:type="spellStart"/>
      <w:r w:rsidRPr="009E261C">
        <w:rPr>
          <w:sz w:val="22"/>
          <w:szCs w:val="22"/>
        </w:rPr>
        <w:t>telah</w:t>
      </w:r>
      <w:proofErr w:type="spellEnd"/>
      <w:r w:rsidRPr="009E261C">
        <w:rPr>
          <w:sz w:val="22"/>
          <w:szCs w:val="22"/>
        </w:rPr>
        <w:t xml:space="preserve"> </w:t>
      </w:r>
      <w:proofErr w:type="spellStart"/>
      <w:r w:rsidRPr="009E261C">
        <w:rPr>
          <w:sz w:val="22"/>
          <w:szCs w:val="22"/>
        </w:rPr>
        <w:t>dikoreksi</w:t>
      </w:r>
      <w:proofErr w:type="spellEnd"/>
      <w:r w:rsidRPr="009E261C">
        <w:rPr>
          <w:sz w:val="22"/>
          <w:szCs w:val="22"/>
        </w:rPr>
        <w:t xml:space="preserve"> </w:t>
      </w:r>
      <w:proofErr w:type="spellStart"/>
      <w:r w:rsidRPr="009E261C">
        <w:rPr>
          <w:sz w:val="22"/>
          <w:szCs w:val="22"/>
        </w:rPr>
        <w:t>terlebih</w:t>
      </w:r>
      <w:proofErr w:type="spellEnd"/>
      <w:r w:rsidRPr="009E261C">
        <w:rPr>
          <w:sz w:val="22"/>
          <w:szCs w:val="22"/>
        </w:rPr>
        <w:t xml:space="preserve"> </w:t>
      </w:r>
      <w:proofErr w:type="spellStart"/>
      <w:r w:rsidRPr="009E261C">
        <w:rPr>
          <w:sz w:val="22"/>
          <w:szCs w:val="22"/>
        </w:rPr>
        <w:t>dahulu</w:t>
      </w:r>
      <w:proofErr w:type="spellEnd"/>
      <w:r w:rsidRPr="009E261C">
        <w:rPr>
          <w:sz w:val="22"/>
          <w:szCs w:val="22"/>
        </w:rPr>
        <w:t xml:space="preserve"> oleh </w:t>
      </w:r>
      <w:proofErr w:type="spellStart"/>
      <w:r w:rsidRPr="009E261C">
        <w:rPr>
          <w:sz w:val="22"/>
          <w:szCs w:val="22"/>
        </w:rPr>
        <w:t>ahli</w:t>
      </w:r>
      <w:proofErr w:type="spellEnd"/>
      <w:r w:rsidRPr="009E261C">
        <w:rPr>
          <w:sz w:val="22"/>
          <w:szCs w:val="22"/>
        </w:rPr>
        <w:t xml:space="preserve">. </w:t>
      </w:r>
      <w:proofErr w:type="spellStart"/>
      <w:r w:rsidRPr="009E261C">
        <w:rPr>
          <w:sz w:val="22"/>
          <w:szCs w:val="22"/>
        </w:rPr>
        <w:t>Tujuan</w:t>
      </w:r>
      <w:proofErr w:type="spellEnd"/>
      <w:r w:rsidRPr="009E261C">
        <w:rPr>
          <w:sz w:val="22"/>
          <w:szCs w:val="22"/>
        </w:rPr>
        <w:t xml:space="preserve"> </w:t>
      </w:r>
      <w:proofErr w:type="spellStart"/>
      <w:r w:rsidRPr="009E261C">
        <w:rPr>
          <w:sz w:val="22"/>
          <w:szCs w:val="22"/>
        </w:rPr>
        <w:t>utama</w:t>
      </w:r>
      <w:proofErr w:type="spellEnd"/>
      <w:r w:rsidRPr="009E261C">
        <w:rPr>
          <w:sz w:val="22"/>
          <w:szCs w:val="22"/>
        </w:rPr>
        <w:t xml:space="preserve"> </w:t>
      </w:r>
      <w:proofErr w:type="spellStart"/>
      <w:r w:rsidRPr="009E261C">
        <w:rPr>
          <w:sz w:val="22"/>
          <w:szCs w:val="22"/>
        </w:rPr>
        <w:t>angket</w:t>
      </w:r>
      <w:proofErr w:type="spellEnd"/>
      <w:r w:rsidRPr="009E261C">
        <w:rPr>
          <w:sz w:val="22"/>
          <w:szCs w:val="22"/>
        </w:rPr>
        <w:t xml:space="preserve"> ini </w:t>
      </w:r>
      <w:proofErr w:type="spellStart"/>
      <w:r w:rsidRPr="009E261C">
        <w:rPr>
          <w:sz w:val="22"/>
          <w:szCs w:val="22"/>
        </w:rPr>
        <w:t>adalah</w:t>
      </w:r>
      <w:proofErr w:type="spellEnd"/>
      <w:r w:rsidRPr="009E261C">
        <w:rPr>
          <w:sz w:val="22"/>
          <w:szCs w:val="22"/>
        </w:rPr>
        <w:t xml:space="preserve"> untuk </w:t>
      </w:r>
      <w:proofErr w:type="spellStart"/>
      <w:r w:rsidRPr="009E261C">
        <w:rPr>
          <w:sz w:val="22"/>
          <w:szCs w:val="22"/>
        </w:rPr>
        <w:t>mengetahui</w:t>
      </w:r>
      <w:proofErr w:type="spellEnd"/>
      <w:r w:rsidRPr="009E261C">
        <w:rPr>
          <w:sz w:val="22"/>
          <w:szCs w:val="22"/>
        </w:rPr>
        <w:t xml:space="preserve"> </w:t>
      </w:r>
      <w:proofErr w:type="spellStart"/>
      <w:r w:rsidRPr="009E261C">
        <w:rPr>
          <w:sz w:val="22"/>
          <w:szCs w:val="22"/>
        </w:rPr>
        <w:t>respon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dan untuk </w:t>
      </w:r>
      <w:proofErr w:type="spellStart"/>
      <w:r w:rsidRPr="009E261C">
        <w:rPr>
          <w:sz w:val="22"/>
          <w:szCs w:val="22"/>
        </w:rPr>
        <w:t>menentukan</w:t>
      </w:r>
      <w:proofErr w:type="spellEnd"/>
      <w:r w:rsidRPr="009E261C">
        <w:rPr>
          <w:sz w:val="22"/>
          <w:szCs w:val="22"/>
        </w:rPr>
        <w:t xml:space="preserve"> </w:t>
      </w:r>
      <w:proofErr w:type="spellStart"/>
      <w:r w:rsidRPr="009E261C">
        <w:rPr>
          <w:sz w:val="22"/>
          <w:szCs w:val="22"/>
        </w:rPr>
        <w:t>kepraktisan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{"citationItems":[{"id":"ITEM-1","itemData":{"DOI":"10.22487/j25805924.2016.v4.i2.6053","ISSN":"2338-3240","abstract":"Penelitian ini bertujuan untuk menghasilkan multimedia pembelajaran interaktif materi Listrik Dinamis dan mengetahui kelayakan multimedia pembelajaran interaktif materi Listrik Dinamis. Jenis penelitian ini adalah penelitian dan pengembangan (research &amp; development) model Borg and Gall yang disederhanakan oleh puslitjaknov dengan melibatkan lima langkah yaitu: 1) analisis produk yang dikembangkan, 2) pengembangan produk, 3) validasi ahli dan revisi, 4) uji coba kelompok kecil dan revisi, 5) produk akhir. Hasil penelitian berupa multimedia pembelajaran interaktif materi Listrik Dinamis yang layak digunakan berdasarkan penilaian dari ahli materi dengan penilaian aspek pembelajaran 3,5, aspek Kurikulum 3,5, dan aspek isi materi 3,67 dengan kategori sangat baik, dan ahli media dengan penilaian  aspek pewarnaan 3, aspek pemakaian kata dan bahasa 3, aspek tampilan layar 3, aspek perintah 3, dan aspek desain tampilan 3 dengan kategori baik. Uji coba kelompok kecil berjumlah 6 orang siswa dengan nilai rata-rata semua aspek 3,799 termasuk dalam kategori sangat baik. Sehingga secara keseluruhan multimedia pembelajaran interaktif yang dihasilkan mempunyai kualitas kelayakan sangat baik.","author":[{"dropping-particle":"","family":"Utomo","given":"Luhur Agus","non-dropping-particle":"","parse-names":false,"suffix":""},{"dropping-particle":"","family":"Muslimin","given":"Muslimin","non-dropping-particle":"","parse-names":false,"suffix":""},{"dropping-particle":"","family":"Darsikin","given":"Darsikin","non-dropping-particle":"","parse-names":false,"suffix":""}],"container-title":"JPFT (Jurnal Pendidikan Fisika Tadulako Online)","id":"ITEM-1","issue":"2","issued":{"date-parts":[["2016"]]},"page":"16","title":"Pengembangan Bahan Ajar Berbasis Multimedia Pembelajaran Interaktif Model Borg And Gall Materi Listrik Dinamis Kelas X SMA Negeri 1 Marawola","type":"article-journal","volume":"4"},"uris":["http://www.mendeley.com/documents/?uuid=4fb1724b-833a-4d8e-90a6-c580cd34ac05"]}],"mendeley":{"formattedCitation":"(Utomo et al., 2016)","plainTextFormattedCitation":"(Utomo et al., 2016)","previouslyFormattedCitation":"(Utomo et al., 2016)"},"properties":{"noteIndex":0},"schema":"https://github.com/citation-style-language/schema/raw/master/csl-citation.json"}</w:instrText>
      </w:r>
      <w:r w:rsidRPr="009E261C">
        <w:rPr>
          <w:sz w:val="22"/>
          <w:szCs w:val="22"/>
        </w:rPr>
        <w:fldChar w:fldCharType="separate"/>
      </w:r>
      <w:r w:rsidRPr="009E261C">
        <w:rPr>
          <w:noProof/>
          <w:sz w:val="22"/>
          <w:szCs w:val="22"/>
        </w:rPr>
        <w:t>(Utomo et al., 2016)</w:t>
      </w:r>
      <w:r w:rsidRPr="009E261C">
        <w:rPr>
          <w:sz w:val="22"/>
          <w:szCs w:val="22"/>
        </w:rPr>
        <w:fldChar w:fldCharType="end"/>
      </w:r>
      <w:r w:rsidRPr="009E261C">
        <w:rPr>
          <w:sz w:val="22"/>
          <w:szCs w:val="22"/>
        </w:rPr>
        <w:t xml:space="preserve"> </w:t>
      </w:r>
      <w:proofErr w:type="spellStart"/>
      <w:r w:rsidRPr="009E261C">
        <w:rPr>
          <w:sz w:val="22"/>
          <w:szCs w:val="22"/>
        </w:rPr>
        <w:t>menyatakan</w:t>
      </w:r>
      <w:proofErr w:type="spellEnd"/>
      <w:r w:rsidRPr="009E261C">
        <w:rPr>
          <w:sz w:val="22"/>
          <w:szCs w:val="22"/>
        </w:rPr>
        <w:t xml:space="preserve"> </w:t>
      </w:r>
      <w:proofErr w:type="spellStart"/>
      <w:r w:rsidRPr="009E261C">
        <w:rPr>
          <w:sz w:val="22"/>
          <w:szCs w:val="22"/>
        </w:rPr>
        <w:t>bahwa</w:t>
      </w:r>
      <w:proofErr w:type="spellEnd"/>
      <w:r w:rsidRPr="009E261C">
        <w:rPr>
          <w:sz w:val="22"/>
          <w:szCs w:val="22"/>
        </w:rPr>
        <w:t xml:space="preserve"> </w:t>
      </w:r>
      <w:proofErr w:type="spellStart"/>
      <w:r w:rsidRPr="009E261C">
        <w:rPr>
          <w:sz w:val="22"/>
          <w:szCs w:val="22"/>
        </w:rPr>
        <w:t>skor</w:t>
      </w:r>
      <w:proofErr w:type="spellEnd"/>
      <w:r w:rsidRPr="009E261C">
        <w:rPr>
          <w:sz w:val="22"/>
          <w:szCs w:val="22"/>
        </w:rPr>
        <w:t xml:space="preserve"> yang </w:t>
      </w:r>
      <w:proofErr w:type="spellStart"/>
      <w:r w:rsidRPr="009E261C">
        <w:rPr>
          <w:sz w:val="22"/>
          <w:szCs w:val="22"/>
        </w:rPr>
        <w:t>telah</w:t>
      </w:r>
      <w:proofErr w:type="spellEnd"/>
      <w:r w:rsidRPr="009E261C">
        <w:rPr>
          <w:sz w:val="22"/>
          <w:szCs w:val="22"/>
        </w:rPr>
        <w:t xml:space="preserve"> </w:t>
      </w:r>
      <w:proofErr w:type="spellStart"/>
      <w:r w:rsidRPr="009E261C">
        <w:rPr>
          <w:sz w:val="22"/>
          <w:szCs w:val="22"/>
        </w:rPr>
        <w:t>ditetapkan</w:t>
      </w:r>
      <w:proofErr w:type="spellEnd"/>
      <w:r w:rsidRPr="009E261C">
        <w:rPr>
          <w:sz w:val="22"/>
          <w:szCs w:val="22"/>
        </w:rPr>
        <w:t xml:space="preserve"> </w:t>
      </w:r>
      <w:proofErr w:type="spellStart"/>
      <w:r w:rsidRPr="009E261C">
        <w:rPr>
          <w:sz w:val="22"/>
          <w:szCs w:val="22"/>
        </w:rPr>
        <w:t>dapat</w:t>
      </w:r>
      <w:proofErr w:type="spellEnd"/>
      <w:r w:rsidRPr="009E261C">
        <w:rPr>
          <w:sz w:val="22"/>
          <w:szCs w:val="22"/>
        </w:rPr>
        <w:t xml:space="preserve"> </w:t>
      </w:r>
      <w:proofErr w:type="spellStart"/>
      <w:r w:rsidRPr="009E261C">
        <w:rPr>
          <w:sz w:val="22"/>
          <w:szCs w:val="22"/>
        </w:rPr>
        <w:t>dihitung</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menggunakan</w:t>
      </w:r>
      <w:proofErr w:type="spellEnd"/>
      <w:r w:rsidRPr="009E261C">
        <w:rPr>
          <w:sz w:val="22"/>
          <w:szCs w:val="22"/>
        </w:rPr>
        <w:t xml:space="preserve"> </w:t>
      </w:r>
      <w:proofErr w:type="spellStart"/>
      <w:r w:rsidRPr="009E261C">
        <w:rPr>
          <w:sz w:val="22"/>
          <w:szCs w:val="22"/>
        </w:rPr>
        <w:t>rumusan</w:t>
      </w:r>
      <w:proofErr w:type="spellEnd"/>
      <w:r w:rsidRPr="009E261C">
        <w:rPr>
          <w:sz w:val="22"/>
          <w:szCs w:val="22"/>
        </w:rPr>
        <w:t xml:space="preserve"> </w:t>
      </w:r>
      <w:proofErr w:type="spellStart"/>
      <w:r w:rsidRPr="009E261C">
        <w:rPr>
          <w:sz w:val="22"/>
          <w:szCs w:val="22"/>
        </w:rPr>
        <w:t>sebagai</w:t>
      </w:r>
      <w:proofErr w:type="spellEnd"/>
      <w:r w:rsidRPr="009E261C">
        <w:rPr>
          <w:sz w:val="22"/>
          <w:szCs w:val="22"/>
        </w:rPr>
        <w:t xml:space="preserve"> </w:t>
      </w:r>
      <w:proofErr w:type="spellStart"/>
      <w:r w:rsidRPr="009E261C">
        <w:rPr>
          <w:sz w:val="22"/>
          <w:szCs w:val="22"/>
        </w:rPr>
        <w:t>berikut</w:t>
      </w:r>
      <w:proofErr w:type="spellEnd"/>
      <w:r w:rsidRPr="009E261C">
        <w:rPr>
          <w:sz w:val="22"/>
          <w:szCs w:val="22"/>
        </w:rPr>
        <w:t>:</w:t>
      </w:r>
    </w:p>
    <w:p w:rsidR="009E261C" w:rsidRPr="009E261C" w:rsidRDefault="009E261C" w:rsidP="009E261C">
      <w:pPr>
        <w:jc w:val="center"/>
        <w:rPr>
          <w:b/>
          <w:sz w:val="22"/>
          <w:szCs w:val="22"/>
        </w:rPr>
      </w:pPr>
      <w:proofErr w:type="spellStart"/>
      <w:r w:rsidRPr="009E261C">
        <w:rPr>
          <w:b/>
          <w:sz w:val="22"/>
          <w:szCs w:val="22"/>
        </w:rPr>
        <w:t>Tabel</w:t>
      </w:r>
      <w:proofErr w:type="spellEnd"/>
      <w:r w:rsidRPr="009E261C">
        <w:rPr>
          <w:b/>
          <w:sz w:val="22"/>
          <w:szCs w:val="22"/>
        </w:rPr>
        <w:t xml:space="preserve"> 8 </w:t>
      </w:r>
    </w:p>
    <w:p w:rsidR="009E261C" w:rsidRPr="009E261C" w:rsidRDefault="009E261C" w:rsidP="009E261C">
      <w:pPr>
        <w:jc w:val="center"/>
        <w:rPr>
          <w:b/>
          <w:sz w:val="22"/>
          <w:szCs w:val="22"/>
        </w:rPr>
      </w:pPr>
      <w:proofErr w:type="spellStart"/>
      <w:r w:rsidRPr="009E261C">
        <w:rPr>
          <w:b/>
          <w:sz w:val="22"/>
          <w:szCs w:val="22"/>
        </w:rPr>
        <w:t>Instrumen</w:t>
      </w:r>
      <w:proofErr w:type="spellEnd"/>
      <w:r w:rsidRPr="009E261C">
        <w:rPr>
          <w:b/>
          <w:sz w:val="22"/>
          <w:szCs w:val="22"/>
        </w:rPr>
        <w:t xml:space="preserve"> dan </w:t>
      </w:r>
      <w:proofErr w:type="spellStart"/>
      <w:r w:rsidRPr="009E261C">
        <w:rPr>
          <w:b/>
          <w:sz w:val="22"/>
          <w:szCs w:val="22"/>
        </w:rPr>
        <w:t>Indkator</w:t>
      </w:r>
      <w:proofErr w:type="spellEnd"/>
      <w:r w:rsidRPr="009E261C">
        <w:rPr>
          <w:b/>
          <w:sz w:val="22"/>
          <w:szCs w:val="22"/>
        </w:rPr>
        <w:t xml:space="preserve"> </w:t>
      </w:r>
      <w:proofErr w:type="spellStart"/>
      <w:r w:rsidRPr="009E261C">
        <w:rPr>
          <w:b/>
          <w:sz w:val="22"/>
          <w:szCs w:val="22"/>
        </w:rPr>
        <w:t>Keberhasilan</w:t>
      </w:r>
      <w:proofErr w:type="spellEnd"/>
    </w:p>
    <w:tbl>
      <w:tblPr>
        <w:tblStyle w:val="LightShading-Accent1"/>
        <w:tblW w:w="8046" w:type="dxa"/>
        <w:tblBorders>
          <w:top w:val="single" w:sz="8" w:space="0" w:color="000000" w:themeColor="text1"/>
          <w:bottom w:val="single" w:sz="8" w:space="0" w:color="000000" w:themeColor="text1"/>
          <w:insideH w:val="single" w:sz="4" w:space="0" w:color="auto"/>
          <w:insideV w:val="single" w:sz="4" w:space="0" w:color="auto"/>
        </w:tblBorders>
        <w:tblLayout w:type="fixed"/>
        <w:tblLook w:val="04A0" w:firstRow="1" w:lastRow="0" w:firstColumn="1" w:lastColumn="0" w:noHBand="0" w:noVBand="1"/>
      </w:tblPr>
      <w:tblGrid>
        <w:gridCol w:w="2694"/>
        <w:gridCol w:w="5352"/>
      </w:tblGrid>
      <w:tr w:rsidR="009E261C" w:rsidRPr="009E261C" w:rsidTr="009E2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jc w:val="center"/>
              <w:rPr>
                <w:rFonts w:ascii="Times New Roman" w:hAnsi="Times New Roman" w:cs="Times New Roman"/>
                <w:color w:val="auto"/>
              </w:rPr>
            </w:pPr>
            <w:r w:rsidRPr="009E261C">
              <w:rPr>
                <w:rFonts w:ascii="Times New Roman" w:hAnsi="Times New Roman" w:cs="Times New Roman"/>
                <w:color w:val="auto"/>
              </w:rPr>
              <w:t>Instrumen</w:t>
            </w:r>
          </w:p>
        </w:tc>
        <w:tc>
          <w:tcPr>
            <w:tcW w:w="5352"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Indikator Keberhasilan</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Instrumen Tes Diagnosis CRI</w:t>
            </w:r>
          </w:p>
        </w:tc>
        <w:tc>
          <w:tcPr>
            <w:tcW w:w="5352" w:type="dxa"/>
            <w:tcBorders>
              <w:left w:val="none" w:sz="0" w:space="0" w:color="auto"/>
              <w:right w:val="none" w:sz="0" w:space="0" w:color="auto"/>
            </w:tcBorders>
            <w:shd w:val="clear" w:color="auto" w:fill="auto"/>
          </w:tcPr>
          <w:p w:rsidR="009E261C" w:rsidRPr="009E261C" w:rsidRDefault="009E261C" w:rsidP="00F466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Analisa menggunakan Validitas Soal, Uji Daya Beda, Tingkat Kesukaran Soal dan Reliabelitas Soal dan indikator keberhasilannya minimal Layak digunakan.</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Efektivitas Modul</w:t>
            </w:r>
          </w:p>
        </w:tc>
        <w:tc>
          <w:tcPr>
            <w:tcW w:w="5352" w:type="dxa"/>
            <w:shd w:val="clear" w:color="auto" w:fill="auto"/>
          </w:tcPr>
          <w:p w:rsidR="009E261C" w:rsidRPr="009E261C" w:rsidRDefault="009E261C" w:rsidP="00F466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 xml:space="preserve">indikator keberhasilannya </w:t>
            </w:r>
            <w:r w:rsidRPr="009E261C">
              <w:rPr>
                <w:rFonts w:ascii="Times New Roman" w:hAnsi="Times New Roman" w:cs="Times New Roman"/>
                <w:bCs/>
                <w:color w:val="auto"/>
              </w:rPr>
              <w:t>instrumen tes diagnosis awal miskonsepsi</w:t>
            </w:r>
            <w:r w:rsidRPr="009E261C">
              <w:rPr>
                <w:rFonts w:ascii="Times New Roman" w:hAnsi="Times New Roman" w:cs="Times New Roman"/>
                <w:color w:val="auto"/>
              </w:rPr>
              <w:t xml:space="preserve"> dikatakan efektif apabila rata-rata miskonsepsi mahasiswa setelah pembelajaran minimal berada dalam kriteria paham konsep 70 persen.</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left w:val="none" w:sz="0" w:space="0" w:color="auto"/>
              <w:right w:val="none" w:sz="0" w:space="0" w:color="auto"/>
            </w:tcBorders>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Validitas Modul (Uji Ahli)</w:t>
            </w:r>
          </w:p>
        </w:tc>
        <w:tc>
          <w:tcPr>
            <w:tcW w:w="5352" w:type="dxa"/>
            <w:tcBorders>
              <w:left w:val="none" w:sz="0" w:space="0" w:color="auto"/>
              <w:right w:val="none" w:sz="0" w:space="0" w:color="auto"/>
            </w:tcBorders>
            <w:shd w:val="clear" w:color="auto" w:fill="auto"/>
          </w:tcPr>
          <w:p w:rsidR="009E261C" w:rsidRPr="009E261C" w:rsidRDefault="009E261C" w:rsidP="00F466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bCs/>
                <w:color w:val="auto"/>
              </w:rPr>
              <w:t>instrumen tes diagnosis awal miskonsepsi</w:t>
            </w:r>
            <w:r w:rsidRPr="009E261C">
              <w:rPr>
                <w:rFonts w:ascii="Times New Roman" w:hAnsi="Times New Roman" w:cs="Times New Roman"/>
                <w:color w:val="auto"/>
              </w:rPr>
              <w:t xml:space="preserve"> ini divalidasi ahli isi/materi, ahli konstruk dan ahli bahasa dan indikator keberhasilannya minimal valid.</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9E261C" w:rsidRPr="009E261C" w:rsidRDefault="009E261C" w:rsidP="00F46660">
            <w:pPr>
              <w:jc w:val="both"/>
              <w:rPr>
                <w:rFonts w:ascii="Times New Roman" w:hAnsi="Times New Roman" w:cs="Times New Roman"/>
                <w:b w:val="0"/>
                <w:color w:val="auto"/>
              </w:rPr>
            </w:pPr>
            <w:r w:rsidRPr="009E261C">
              <w:rPr>
                <w:rFonts w:ascii="Times New Roman" w:hAnsi="Times New Roman" w:cs="Times New Roman"/>
                <w:b w:val="0"/>
                <w:color w:val="auto"/>
              </w:rPr>
              <w:t>Kepraktisan Modul</w:t>
            </w:r>
          </w:p>
        </w:tc>
        <w:tc>
          <w:tcPr>
            <w:tcW w:w="5352" w:type="dxa"/>
            <w:shd w:val="clear" w:color="auto" w:fill="auto"/>
          </w:tcPr>
          <w:p w:rsidR="009E261C" w:rsidRPr="009E261C" w:rsidRDefault="009E261C" w:rsidP="00F466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Analisa angket respon mahasiswa dan indikator keberhasilannya minimal praktis.</w:t>
            </w:r>
          </w:p>
        </w:tc>
      </w:tr>
    </w:tbl>
    <w:p w:rsidR="009E261C" w:rsidRPr="009E261C" w:rsidRDefault="009E261C" w:rsidP="009E261C">
      <w:pPr>
        <w:pStyle w:val="ListParagraph"/>
        <w:spacing w:after="0"/>
        <w:ind w:left="0" w:firstLine="567"/>
        <w:jc w:val="both"/>
        <w:rPr>
          <w:rFonts w:ascii="Times New Roman" w:hAnsi="Times New Roman" w:cs="Times New Roman"/>
        </w:rPr>
      </w:pPr>
    </w:p>
    <w:p w:rsidR="009E261C" w:rsidRPr="009E261C" w:rsidRDefault="009E261C" w:rsidP="009E261C">
      <w:pPr>
        <w:pStyle w:val="ListParagraph"/>
        <w:spacing w:after="0"/>
        <w:ind w:left="0" w:firstLine="567"/>
        <w:jc w:val="both"/>
        <w:rPr>
          <w:rFonts w:ascii="Times New Roman" w:hAnsi="Times New Roman" w:cs="Times New Roman"/>
        </w:rPr>
      </w:pPr>
      <w:r w:rsidRPr="009E261C">
        <w:rPr>
          <w:rFonts w:ascii="Times New Roman" w:hAnsi="Times New Roman" w:cs="Times New Roman"/>
        </w:rPr>
        <w:t xml:space="preserve">Data yang telah dikumpulkan dengan menggunakan </w:t>
      </w:r>
      <w:r w:rsidRPr="009E261C">
        <w:rPr>
          <w:rFonts w:ascii="Times New Roman" w:hAnsi="Times New Roman" w:cs="Times New Roman"/>
          <w:bCs/>
        </w:rPr>
        <w:t>instrumen tes diagnosis awal miskonsepsi</w:t>
      </w:r>
      <w:r w:rsidRPr="009E261C">
        <w:rPr>
          <w:rFonts w:ascii="Times New Roman" w:hAnsi="Times New Roman" w:cs="Times New Roman"/>
        </w:rPr>
        <w:t xml:space="preserve"> di analisa dengan cara </w:t>
      </w:r>
      <w:r w:rsidRPr="009E261C">
        <w:rPr>
          <w:rFonts w:ascii="Times New Roman" w:hAnsi="Times New Roman" w:cs="Times New Roman"/>
          <w:lang w:val="sv-SE"/>
        </w:rPr>
        <w:t>deskriptif kuantitatif</w:t>
      </w:r>
      <w:r w:rsidRPr="009E261C">
        <w:rPr>
          <w:rFonts w:ascii="Times New Roman" w:hAnsi="Times New Roman" w:cs="Times New Roman"/>
        </w:rPr>
        <w:t xml:space="preserve"> menurut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{"citationItems":[{"id":"ITEM-1","itemData":{"author":[{"dropping-particle":"","family":"Walter R. Borg","given":"Meredith D. Gall","non-dropping-particle":"","parse-names":false,"suffix":""}],"edition":"8","id":"ITEM-1","issued":{"date-parts":[["2006"]]},"number-of-pages":"413-431","publisher":"David McKay; 2nd edition","title":"Educational research: An introduction 8th Edition","type":"book"},"uris":["http://www.mendeley.com/documents/?uuid=0106d561-0b83-4e31-9d27-1de02d3f64ba"]}],"mendeley":{"formattedCitation":"(Walter R. Borg, 2006)","plainTextFormattedCitation":"(Walter R. Borg, 2006)","previouslyFormattedCitation":"(Walter R. Borg, 2006)"},"properties":{"noteIndex":0},"schema":"https://github.com/citation-style-language/schema/raw/master/csl-citation.json"}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(Walter R. Borg, 2006)</w:t>
      </w:r>
      <w:r w:rsidRPr="009E261C">
        <w:rPr>
          <w:rFonts w:ascii="Times New Roman" w:hAnsi="Times New Roman" w:cs="Times New Roman"/>
        </w:rPr>
        <w:fldChar w:fldCharType="end"/>
      </w:r>
      <w:r w:rsidRPr="009E261C">
        <w:rPr>
          <w:rFonts w:ascii="Times New Roman" w:hAnsi="Times New Roman" w:cs="Times New Roman"/>
        </w:rPr>
        <w:t xml:space="preserve"> yang bertujuan </w:t>
      </w:r>
      <w:r w:rsidRPr="009E261C">
        <w:rPr>
          <w:rFonts w:ascii="Times New Roman" w:hAnsi="Times New Roman" w:cs="Times New Roman"/>
          <w:lang w:val="sv-SE"/>
        </w:rPr>
        <w:t xml:space="preserve">untuk mengetahui kelayakan dan respon mahasiswa terhadap </w:t>
      </w:r>
      <w:r w:rsidRPr="009E261C">
        <w:rPr>
          <w:rFonts w:ascii="Times New Roman" w:hAnsi="Times New Roman" w:cs="Times New Roman"/>
        </w:rPr>
        <w:t xml:space="preserve">modul yang dikembangkan. Analisis dilakukan pada angket respon kepraktisan dengan langkah-langkah menurut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{"citationItems":[{"id":"ITEM-1","itemData":{"DOI":"10.26418/jippf.v2i2.48156","ISSN":"2746-3796","abstract":" A B S T R A C TThis study was taken based on the results of observations and interviews of researchers at SMP Negeri 2 Lubuklinggau which showed that many students had misconceptions in science about temperature and heat, as many as 84 percent of students had misconceptions about the concept of changing temperature from Celsius to Fahrenheit, 75% of students did not understand the meaning of temperature and heat material In everyday life, students' misconceptions about changes in the state of matter and factors of heat change. This study aims (1) how to analyze students' misconceptions on temperature and heat material after applying the Blended Learning model and (2) measure the validity and practicality of the temperature and heat science misconception assessment module according to students' needs. The location of this research is SMP Negeri 2 Lubuklinggau City. This research was conducted in Class VII.1 and VII.2 even semesters, namely from January to July 2021. The development model used was the Borg and Gall models. Data collection techniques in this study 1) documentation based on the CRI Diagnostic Test, 2) interviews, and 3) questionnaires. Analysis of the data that has been collected was analyzed by quantitative descriptive. Based on the results of research using the temperature and heat science misconceptions assessment module, the validity level is 37.5% (valid), the average field test student response is 3.8 with a very practical category and the effectiveness of the science misconception assessment module increases the number of students who understand the concept of using the Blended Learning model of 95.03% (very good). The effectiveness of the module is seen from the student's test scores after using the Science misconceptions assessment module for Temperature and Heat material. There are 80 students who take the test. There are 12 students who understand the concept and 68 students still have misconceptions. ","author":[{"dropping-particle":"","family":"Yolanda","given":"Yaspin","non-dropping-particle":"","parse-names":false,"suffix":""}],"container-title":"Jurnal Inovasi Penelitian dan Pembelajaran Fisika","id":"ITEM-1","issue":"2","issued":{"date-parts":[["2021"]]},"page":"74","title":"PENERAPAN MODUL PENILAIAN MISKONSEPSI IPA MATERI SUHU DAN KALOR TERINTEGRASI CRI (Certainly Of Response Index) MELALUI METODE BLENDED LEARNING","type":"article-journal","volume":"2"},"uris":["http://www.mendeley.com/documents/?uuid=50e1662c-1d1a-4126-a2fd-6e47bfa947df"]}],"mendeley":{"formattedCitation":"(Yolanda, 2021)","plainTextFormattedCitation":"(Yolanda, 2021)","previouslyFormattedCitation":"(Yolanda, 2021)"},"properties":{"noteIndex":0},"schema":"https://github.com/citation-style-language/schema/raw/master/csl-citation.json"}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(Yolanda, 2021)</w:t>
      </w:r>
      <w:r w:rsidRPr="009E261C">
        <w:rPr>
          <w:rFonts w:ascii="Times New Roman" w:hAnsi="Times New Roman" w:cs="Times New Roman"/>
        </w:rPr>
        <w:fldChar w:fldCharType="end"/>
      </w:r>
      <w:r w:rsidRPr="009E261C">
        <w:rPr>
          <w:rFonts w:ascii="Times New Roman" w:hAnsi="Times New Roman" w:cs="Times New Roman"/>
        </w:rPr>
        <w:t xml:space="preserve"> sebagai berikut (1) Menghitung nilai rerata skor tiap butir instrumen. (2) Menghitung nilai rata-rata skor tiap komponen, dan (3) Membandingkan nilai rata-rata skor tiap komponen dengan kriteria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{"citationItems":[{"id":"ITEM-1","itemData":{"abstract":"The extent to whichstudent difficulties in understanding the basic concepts of physics has been a majorissue for teachers and practitioners in the field of physics teaching. The symptom of misconceptionoften interferes with the learning process, especially for students when they are required to accommodatethe knowledge. The way how to identify the occurrence of misconception among students as well as to distinguish it with having no idea of the concept is by occupying the method of Certainty of Response Index (CRI). It is widely asserted that misconception may become the scourge in the teaching of physics and other sciences, because its existence is believed to inhibit the process of assimilation of new knowledge among students. Misconceptionis supposed to be formed in childhood brain in interaction with the surrounding nature. The problem thatmight arise when thetreatment made is thatit is difficult to distinguish whether the students are experiencing misconceptions or just having absent concept. This is because the way to treat students who have misconception will be very different from that of treating students who do not know the concept. Hence, CRI is developed to identify the occurrence of misconception as well as to distinguish it from having absent concept. Generally, CRI can be interpreted as a measure of the level of respondents’ confidence/ assurance","author":[{"dropping-particle":"","family":"Muna","given":"Izza Auliyatul","non-dropping-particle":"","parse-names":false,"suffix":""}],"container-title":"Cendekia","id":"ITEM-1","issue":"2","issued":{"date-parts":[["2015"]]},"page":"309-332","title":"Newton Menggunakan Certainty of Response Index ( Cri )","type":"article-journal","volume":"13"},"uris":["http://www.mendeley.com/documents/?uuid=e2aca8d1-4139-4df9-863e-0f8c33d6fcf9"]}],"mendeley":{"formattedCitation":"(Muna, 2015)","plainTextFormattedCitation":"(Muna, 2015)","previouslyFormattedCitation":"(Muna, 2015)"},"properties":{"noteIndex":0},"schema":"https://github.com/citation-style-language/schema/raw/master/csl-citation.json"}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(Muna, 2015)</w:t>
      </w:r>
      <w:r w:rsidRPr="009E261C">
        <w:rPr>
          <w:rFonts w:ascii="Times New Roman" w:hAnsi="Times New Roman" w:cs="Times New Roman"/>
        </w:rPr>
        <w:fldChar w:fldCharType="end"/>
      </w:r>
      <w:r w:rsidRPr="009E261C">
        <w:rPr>
          <w:rFonts w:ascii="Times New Roman" w:hAnsi="Times New Roman" w:cs="Times New Roman"/>
        </w:rPr>
        <w:t xml:space="preserve"> dan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author":[{"dropping-particle":"","family":"Mujib","given":"Abdul","non-dropping-particle":"","parse-names":false,"suffix":""}],"container-title":"Mushorafa","id":"ITEM-1","issue":"2","issued":{"date-parts":[["2017"]]},"page":"181-192","title":"Indentifikasi Miskonsepsi Mahasiswa MEnggunakan CRI Pada Mata Kuliah Kalkulus","type":"article-journal","volume":"6"},"uris":["http://www.mendeley.com/documents/?uuid=785d6455-7698-489c-b76c-3d03540d0be1"]}],"mendeley":{"formattedCitation":"(Mujib, 2017)","plainTextFormattedCitation":"(Mujib, 2017)","previouslyFormattedCitation":"(Mujib, 2017)"},"properties":{"noteIndex":0},"schema":"https://github.com/citation-style-language/schema/raw/master/csl-citation.json"}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(Mujib, 2017)</w:t>
      </w:r>
      <w:r w:rsidRPr="009E261C">
        <w:rPr>
          <w:rFonts w:ascii="Times New Roman" w:hAnsi="Times New Roman" w:cs="Times New Roman"/>
        </w:rPr>
        <w:fldChar w:fldCharType="end"/>
      </w:r>
      <w:r w:rsidRPr="009E261C">
        <w:rPr>
          <w:rFonts w:ascii="Times New Roman" w:hAnsi="Times New Roman" w:cs="Times New Roman"/>
        </w:rPr>
        <w:t xml:space="preserve"> mengatakan bahwa untuk mengukur miskonsepsi mahasiswa menggunakan </w:t>
      </w:r>
      <w:r w:rsidRPr="009E261C">
        <w:rPr>
          <w:rFonts w:ascii="Times New Roman" w:hAnsi="Times New Roman" w:cs="Times New Roman"/>
          <w:bCs/>
        </w:rPr>
        <w:t>instrumen tes diagnosis awal miskonsepsi</w:t>
      </w:r>
      <w:r w:rsidRPr="009E261C">
        <w:rPr>
          <w:rFonts w:ascii="Times New Roman" w:hAnsi="Times New Roman" w:cs="Times New Roman"/>
        </w:rPr>
        <w:t xml:space="preserve"> terintegrasi penilaian CRI.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{"citationItems":[{"id":"ITEM-1","itemData":{"ISSN":"2541-5468","abstract":"The purpose of this study is to describe the misconception of students elementary school teacher education study program. This type of research is descriptive quantitative research. The research subjects were students of the Elementary School Teacher Training and Education study program, University of Trunojoyo Madura. The subject taking technique in this study was random sampling using a test instrument accompanied by a CRI column. The conclusion of this research is the percentage of respondents who know the concept, do not know the concept, and misconceptions on each question / concept obtained that 30% experience a misconception on the concept of the shadow. 80% of respondents do not know the concept of real shadow and only 30% of respondents know the concept of the concept of seeing things by eye","author":[{"dropping-particle":"","family":"Luqman Hakim","given":"Moh","non-dropping-particle":"","parse-names":false,"suffix":""}],"container-title":"Widyagogik: Jurnal Pendidikan dan Pembelajaran Sekolah Dasar","id":"ITEM-1","issue":"1","issued":{"date-parts":[["2017"]]},"page":"45-53","title":"Identifikasi Miskonsepsi Mahasiswa Dengan Menggunakan Metode Certainty of Response Index Pada Konsep Optik Geometri","type":"article-journal","volume":"5"},"uris":["http://www.mendeley.com/documents/?uuid=8306255c-cd32-4f2c-b6df-886bf992c2f8"]}],"mendeley":{"formattedCitation":"(Luqman Hakim, 2017)","plainTextFormattedCitation":"(Luqman Hakim, 2017)","previouslyFormattedCitation":"(Luqman Hakim, 2017)"},"properties":{"noteIndex":0},"schema":"https://github.com/citation-style-language/schema/raw/master/csl-citation.json"}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(Luqman Hakim, 2017)</w:t>
      </w:r>
      <w:r w:rsidRPr="009E261C">
        <w:rPr>
          <w:rFonts w:ascii="Times New Roman" w:hAnsi="Times New Roman" w:cs="Times New Roman"/>
        </w:rPr>
        <w:fldChar w:fldCharType="end"/>
      </w:r>
      <w:r w:rsidRPr="009E261C">
        <w:rPr>
          <w:rFonts w:ascii="Times New Roman" w:hAnsi="Times New Roman" w:cs="Times New Roman"/>
        </w:rPr>
        <w:t xml:space="preserve"> kita harus menganalisa ketercapaian dilihat dari pengetahuan akhir yang diperoleh mahasiswa dalam mengerjakan soal tes diagnosis miskonsepsi dalam </w:t>
      </w:r>
      <w:r w:rsidRPr="009E261C">
        <w:rPr>
          <w:rFonts w:ascii="Times New Roman" w:hAnsi="Times New Roman" w:cs="Times New Roman"/>
          <w:bCs/>
        </w:rPr>
        <w:t>instrumen tes diagnosis awal miskonsepsi</w:t>
      </w:r>
      <w:r w:rsidRPr="009E261C">
        <w:rPr>
          <w:rFonts w:ascii="Times New Roman" w:hAnsi="Times New Roman" w:cs="Times New Roman"/>
        </w:rPr>
        <w:t xml:space="preserve">. </w:t>
      </w:r>
      <w:r w:rsidRPr="009E261C">
        <w:rPr>
          <w:rFonts w:ascii="Times New Roman" w:hAnsi="Times New Roman" w:cs="Times New Roman"/>
        </w:rPr>
        <w:fldChar w:fldCharType="begin" w:fldLock="1"/>
      </w:r>
      <w:r w:rsidRPr="009E261C">
        <w:rPr>
          <w:rFonts w:ascii="Times New Roman" w:hAnsi="Times New Roman" w:cs="Times New Roman"/>
        </w:rPr>
        <w:instrText>ADDIN CSL_CITATION {"citationItems":[{"id":"ITEM-1","itemData":{"DOI":"10.33487/edumaspul.v6i1.3164","ISSN":"2548-8201","abstract":"Tujuan penelitian adalah untuk mengetahui miskonsepsi peserta didik di sekolah menegah Atas Negeri 8 Kota Jambi terhadap Pembelajaran Fisika. Jenis penelitian yang digunakan penelitian kuantitatif. Penelitian ini melibatkan 80 peserta didik Sekolah Menengah Atas Negeri 8 Kota Jambi. Data dikumpulkan melalui kuisoner sebanyak 11 pernyataan. Analisis data yang digunakan yaitu statistik deskriptif. Hasil analisis yang diperolah sebesar 50% berkategori sedang. Berdasarkan hasil tersebut sebagian di Sekolah Menengah Atas Negeri 8 Kota Jambi peserta didik mengalami miskonsepsi yang tergolong sedang terhadap Pembelajaran Fisika.","author":[{"dropping-particle":"","family":"Yolviansyah","given":"Fauziah","non-dropping-particle":"","parse-names":false,"suffix":""},{"dropping-particle":"","family":"Maison","given":"Maison","non-dropping-particle":"","parse-names":false,"suffix":""},{"dropping-particle":"","family":"Kurniawan","given":"Dwi Agus","non-dropping-particle":"","parse-names":false,"suffix":""}],"container-title":"Edumaspul: Jurnal Pendidikan","id":"ITEM-1","issue":"1","issued":{"date-parts":[["2022"]]},"page":"541-545","title":"Identifikasi Miskonsepsi Peserta Didik Pada Pembelajaran Fisika di SMA N 8 Kota Jambi","type":"article-journal","volume":"6"},"uris":["http://www.mendeley.com/documents/?uuid=f52ecbeb-07ee-4096-8ed0-155bb27a1329"]}],"mendeley":{"formattedCitation":"(Yolviansyah et al., 2022)","plainTextFormattedCitation":"(Yolviansyah et al., 2022)","previouslyFormattedCitation":"(Yolviansyah et al., 2022)"},"properties":{"noteIndex":0},"schema":"https://github.com/citation-style-language/schema/raw/master/csl-citation.json"}</w:instrText>
      </w:r>
      <w:r w:rsidRPr="009E261C">
        <w:rPr>
          <w:rFonts w:ascii="Times New Roman" w:hAnsi="Times New Roman" w:cs="Times New Roman"/>
        </w:rPr>
        <w:fldChar w:fldCharType="separate"/>
      </w:r>
      <w:r w:rsidRPr="009E261C">
        <w:rPr>
          <w:rFonts w:ascii="Times New Roman" w:hAnsi="Times New Roman" w:cs="Times New Roman"/>
          <w:noProof/>
        </w:rPr>
        <w:t>(Yolviansyah et al., 2022)</w:t>
      </w:r>
      <w:r w:rsidRPr="009E261C">
        <w:rPr>
          <w:rFonts w:ascii="Times New Roman" w:hAnsi="Times New Roman" w:cs="Times New Roman"/>
        </w:rPr>
        <w:fldChar w:fldCharType="end"/>
      </w:r>
      <w:r w:rsidRPr="009E261C">
        <w:rPr>
          <w:rFonts w:ascii="Times New Roman" w:hAnsi="Times New Roman" w:cs="Times New Roman"/>
        </w:rPr>
        <w:t xml:space="preserve"> menyebutkan hasil dari skor akumulasi diinterpretasikan dengan kriteria untuk membedakan tahu konsep, miskonsepsi, dan tidak tahu konsep responden di Tabel 2 dan 3. </w:t>
      </w:r>
    </w:p>
    <w:p w:rsidR="009E261C" w:rsidRPr="009E261C" w:rsidRDefault="009E261C" w:rsidP="009E261C">
      <w:pPr>
        <w:autoSpaceDE w:val="0"/>
        <w:autoSpaceDN w:val="0"/>
        <w:adjustRightInd w:val="0"/>
        <w:jc w:val="center"/>
        <w:rPr>
          <w:sz w:val="22"/>
          <w:szCs w:val="22"/>
        </w:rPr>
      </w:pPr>
      <w:proofErr w:type="spellStart"/>
      <w:r w:rsidRPr="009E261C">
        <w:rPr>
          <w:sz w:val="22"/>
          <w:szCs w:val="22"/>
        </w:rPr>
        <w:t>Tabel</w:t>
      </w:r>
      <w:proofErr w:type="spellEnd"/>
      <w:r w:rsidRPr="009E261C">
        <w:rPr>
          <w:sz w:val="22"/>
          <w:szCs w:val="22"/>
        </w:rPr>
        <w:t xml:space="preserve"> 9.</w:t>
      </w:r>
    </w:p>
    <w:p w:rsidR="009E261C" w:rsidRPr="009E261C" w:rsidRDefault="009E261C" w:rsidP="009E261C">
      <w:pPr>
        <w:autoSpaceDE w:val="0"/>
        <w:autoSpaceDN w:val="0"/>
        <w:adjustRightInd w:val="0"/>
        <w:jc w:val="center"/>
        <w:rPr>
          <w:b/>
          <w:sz w:val="22"/>
          <w:szCs w:val="22"/>
        </w:rPr>
      </w:pPr>
      <w:r w:rsidRPr="009E261C">
        <w:rPr>
          <w:b/>
          <w:sz w:val="22"/>
          <w:szCs w:val="22"/>
        </w:rPr>
        <w:t xml:space="preserve">Analisa </w:t>
      </w:r>
      <w:proofErr w:type="spellStart"/>
      <w:r w:rsidRPr="009E261C">
        <w:rPr>
          <w:b/>
          <w:sz w:val="22"/>
          <w:szCs w:val="22"/>
        </w:rPr>
        <w:t>Butir</w:t>
      </w:r>
      <w:proofErr w:type="spellEnd"/>
      <w:r w:rsidRPr="009E261C">
        <w:rPr>
          <w:b/>
          <w:sz w:val="22"/>
          <w:szCs w:val="22"/>
        </w:rPr>
        <w:t xml:space="preserve"> </w:t>
      </w:r>
      <w:proofErr w:type="spellStart"/>
      <w:r w:rsidRPr="009E261C">
        <w:rPr>
          <w:b/>
          <w:sz w:val="22"/>
          <w:szCs w:val="22"/>
        </w:rPr>
        <w:t>Soal</w:t>
      </w:r>
      <w:proofErr w:type="spellEnd"/>
      <w:r w:rsidRPr="009E261C">
        <w:rPr>
          <w:b/>
          <w:sz w:val="22"/>
          <w:szCs w:val="22"/>
        </w:rPr>
        <w:t xml:space="preserve"> </w:t>
      </w:r>
      <w:proofErr w:type="spellStart"/>
      <w:r w:rsidRPr="009E261C">
        <w:rPr>
          <w:b/>
          <w:sz w:val="22"/>
          <w:szCs w:val="22"/>
        </w:rPr>
        <w:t>Instrumen</w:t>
      </w:r>
      <w:proofErr w:type="spellEnd"/>
      <w:r w:rsidRPr="009E261C">
        <w:rPr>
          <w:b/>
          <w:sz w:val="22"/>
          <w:szCs w:val="22"/>
        </w:rPr>
        <w:t xml:space="preserve"> </w:t>
      </w:r>
      <w:proofErr w:type="spellStart"/>
      <w:r w:rsidRPr="009E261C">
        <w:rPr>
          <w:b/>
          <w:sz w:val="22"/>
          <w:szCs w:val="22"/>
        </w:rPr>
        <w:t>Tes</w:t>
      </w:r>
      <w:proofErr w:type="spellEnd"/>
      <w:r w:rsidRPr="009E261C">
        <w:rPr>
          <w:b/>
          <w:sz w:val="22"/>
          <w:szCs w:val="22"/>
        </w:rPr>
        <w:t xml:space="preserve"> Diagnosis CRI</w:t>
      </w:r>
    </w:p>
    <w:tbl>
      <w:tblPr>
        <w:tblStyle w:val="LightShading-Accent1"/>
        <w:tblW w:w="8046" w:type="dxa"/>
        <w:tblBorders>
          <w:top w:val="single" w:sz="8" w:space="0" w:color="000000" w:themeColor="text1"/>
          <w:bottom w:val="single" w:sz="8" w:space="0" w:color="000000" w:themeColor="text1"/>
          <w:insideH w:val="single" w:sz="4" w:space="0" w:color="auto"/>
          <w:insideV w:val="single" w:sz="4" w:space="0" w:color="auto"/>
        </w:tblBorders>
        <w:tblLook w:val="04A0" w:firstRow="1" w:lastRow="0" w:firstColumn="1" w:lastColumn="0" w:noHBand="0" w:noVBand="1"/>
      </w:tblPr>
      <w:tblGrid>
        <w:gridCol w:w="2177"/>
        <w:gridCol w:w="5869"/>
      </w:tblGrid>
      <w:tr w:rsidR="009E261C" w:rsidRPr="009E261C" w:rsidTr="009E26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autoSpaceDE w:val="0"/>
              <w:autoSpaceDN w:val="0"/>
              <w:adjustRightInd w:val="0"/>
              <w:jc w:val="center"/>
              <w:rPr>
                <w:rFonts w:ascii="Times New Roman" w:hAnsi="Times New Roman" w:cs="Times New Roman"/>
                <w:color w:val="auto"/>
              </w:rPr>
            </w:pPr>
            <w:r w:rsidRPr="009E261C">
              <w:rPr>
                <w:rFonts w:ascii="Times New Roman" w:hAnsi="Times New Roman" w:cs="Times New Roman"/>
                <w:color w:val="auto"/>
              </w:rPr>
              <w:t>Analisa Butir Soal</w:t>
            </w:r>
          </w:p>
        </w:tc>
        <w:tc>
          <w:tcPr>
            <w:tcW w:w="5869"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Rumus</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Borders>
              <w:left w:val="none" w:sz="0" w:space="0" w:color="auto"/>
              <w:right w:val="none" w:sz="0" w:space="0" w:color="auto"/>
            </w:tcBorders>
            <w:shd w:val="clear" w:color="auto" w:fill="auto"/>
          </w:tcPr>
          <w:p w:rsidR="009E261C" w:rsidRPr="009E261C" w:rsidRDefault="009E261C" w:rsidP="00F46660">
            <w:pPr>
              <w:autoSpaceDE w:val="0"/>
              <w:autoSpaceDN w:val="0"/>
              <w:adjustRightInd w:val="0"/>
              <w:jc w:val="both"/>
              <w:rPr>
                <w:rFonts w:ascii="Times New Roman" w:hAnsi="Times New Roman" w:cs="Times New Roman"/>
                <w:b w:val="0"/>
                <w:color w:val="auto"/>
              </w:rPr>
            </w:pPr>
            <w:r w:rsidRPr="009E261C">
              <w:rPr>
                <w:rFonts w:ascii="Times New Roman" w:hAnsi="Times New Roman" w:cs="Times New Roman"/>
                <w:b w:val="0"/>
                <w:color w:val="auto"/>
              </w:rPr>
              <w:t xml:space="preserve">Kelayakan Soal </w:t>
            </w:r>
          </w:p>
        </w:tc>
        <w:tc>
          <w:tcPr>
            <w:tcW w:w="5869" w:type="dxa"/>
            <w:tcBorders>
              <w:left w:val="none" w:sz="0" w:space="0" w:color="auto"/>
              <w:right w:val="none" w:sz="0" w:space="0" w:color="auto"/>
            </w:tcBorders>
            <w:shd w:val="clear" w:color="auto" w:fill="auto"/>
          </w:tcPr>
          <w:p w:rsidR="009E261C" w:rsidRPr="009E261C" w:rsidRDefault="009E261C" w:rsidP="00F4666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noProof/>
                <w:lang w:eastAsia="id-ID"/>
              </w:rPr>
              <w:drawing>
                <wp:anchor distT="0" distB="0" distL="114300" distR="114300" simplePos="0" relativeHeight="251643904" behindDoc="1" locked="0" layoutInCell="1" allowOverlap="1" wp14:anchorId="5E42CBDD" wp14:editId="4393CE80">
                  <wp:simplePos x="0" y="0"/>
                  <wp:positionH relativeFrom="column">
                    <wp:posOffset>-29210</wp:posOffset>
                  </wp:positionH>
                  <wp:positionV relativeFrom="paragraph">
                    <wp:posOffset>57150</wp:posOffset>
                  </wp:positionV>
                  <wp:extent cx="1778000" cy="5181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80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61C">
              <w:rPr>
                <w:rFonts w:ascii="Times New Roman" w:hAnsi="Times New Roman" w:cs="Times New Roman"/>
                <w:noProof/>
                <w:lang w:eastAsia="id-ID"/>
              </w:rPr>
              <w:drawing>
                <wp:anchor distT="0" distB="0" distL="114300" distR="114300" simplePos="0" relativeHeight="251648000" behindDoc="1" locked="0" layoutInCell="1" allowOverlap="1" wp14:anchorId="1865EFF3" wp14:editId="19B302E3">
                  <wp:simplePos x="0" y="0"/>
                  <wp:positionH relativeFrom="column">
                    <wp:posOffset>109220</wp:posOffset>
                  </wp:positionH>
                  <wp:positionV relativeFrom="paragraph">
                    <wp:posOffset>57150</wp:posOffset>
                  </wp:positionV>
                  <wp:extent cx="731520" cy="518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61C" w:rsidRPr="009E261C" w:rsidRDefault="009E261C" w:rsidP="00F4666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 xml:space="preserve">Validitas dan </w:t>
            </w:r>
            <w:r w:rsidRPr="009E261C">
              <w:rPr>
                <w:rFonts w:ascii="Times New Roman" w:hAnsi="Times New Roman" w:cs="Times New Roman"/>
                <w:noProof/>
                <w:color w:val="auto"/>
                <w:lang w:eastAsia="id-ID"/>
              </w:rPr>
              <w:t xml:space="preserve">Reliabelitas </w:t>
            </w:r>
            <w:r w:rsidRPr="009E261C">
              <w:rPr>
                <w:rFonts w:ascii="Times New Roman" w:hAnsi="Times New Roman" w:cs="Times New Roman"/>
                <w:color w:val="auto"/>
              </w:rPr>
              <w:t>(1)</w:t>
            </w:r>
          </w:p>
        </w:tc>
      </w:tr>
      <w:tr w:rsidR="009E261C" w:rsidRPr="009E261C" w:rsidTr="009E261C">
        <w:tc>
          <w:tcPr>
            <w:cnfStyle w:val="001000000000" w:firstRow="0" w:lastRow="0" w:firstColumn="1" w:lastColumn="0" w:oddVBand="0" w:evenVBand="0" w:oddHBand="0" w:evenHBand="0" w:firstRowFirstColumn="0" w:firstRowLastColumn="0" w:lastRowFirstColumn="0" w:lastRowLastColumn="0"/>
            <w:tcW w:w="2177" w:type="dxa"/>
            <w:shd w:val="clear" w:color="auto" w:fill="auto"/>
          </w:tcPr>
          <w:p w:rsidR="009E261C" w:rsidRPr="009E261C" w:rsidRDefault="009E261C" w:rsidP="00F46660">
            <w:pPr>
              <w:autoSpaceDE w:val="0"/>
              <w:autoSpaceDN w:val="0"/>
              <w:adjustRightInd w:val="0"/>
              <w:jc w:val="both"/>
              <w:rPr>
                <w:rFonts w:ascii="Times New Roman" w:hAnsi="Times New Roman" w:cs="Times New Roman"/>
                <w:b w:val="0"/>
                <w:color w:val="auto"/>
              </w:rPr>
            </w:pPr>
            <w:r w:rsidRPr="009E261C">
              <w:rPr>
                <w:rFonts w:ascii="Times New Roman" w:hAnsi="Times New Roman" w:cs="Times New Roman"/>
                <w:b w:val="0"/>
                <w:color w:val="auto"/>
              </w:rPr>
              <w:t xml:space="preserve">Mengetahui tingkat </w:t>
            </w:r>
            <w:r w:rsidRPr="009E261C">
              <w:rPr>
                <w:rFonts w:ascii="Times New Roman" w:hAnsi="Times New Roman" w:cs="Times New Roman"/>
                <w:b w:val="0"/>
                <w:color w:val="auto"/>
              </w:rPr>
              <w:lastRenderedPageBreak/>
              <w:t xml:space="preserve">Kesukaran Soal </w:t>
            </w:r>
          </w:p>
        </w:tc>
        <w:tc>
          <w:tcPr>
            <w:tcW w:w="5869" w:type="dxa"/>
            <w:shd w:val="clear" w:color="auto" w:fill="auto"/>
          </w:tcPr>
          <w:p w:rsidR="009E261C" w:rsidRPr="009E261C" w:rsidRDefault="009E261C" w:rsidP="00F4666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noProof/>
                <w:lang w:eastAsia="id-ID"/>
              </w:rPr>
              <w:lastRenderedPageBreak/>
              <w:drawing>
                <wp:anchor distT="0" distB="0" distL="114300" distR="114300" simplePos="0" relativeHeight="251639808" behindDoc="1" locked="0" layoutInCell="1" allowOverlap="1" wp14:anchorId="03828E7E" wp14:editId="42A12AF3">
                  <wp:simplePos x="0" y="0"/>
                  <wp:positionH relativeFrom="column">
                    <wp:posOffset>582295</wp:posOffset>
                  </wp:positionH>
                  <wp:positionV relativeFrom="paragraph">
                    <wp:posOffset>95885</wp:posOffset>
                  </wp:positionV>
                  <wp:extent cx="375285" cy="321310"/>
                  <wp:effectExtent l="0" t="0" r="571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285" cy="321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61C" w:rsidRPr="009E261C" w:rsidRDefault="009E261C" w:rsidP="00F4666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9E261C" w:rsidRPr="009E261C" w:rsidRDefault="009E261C" w:rsidP="00F4666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Tingkat kesukaran (2)</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Borders>
              <w:left w:val="none" w:sz="0" w:space="0" w:color="auto"/>
              <w:right w:val="none" w:sz="0" w:space="0" w:color="auto"/>
            </w:tcBorders>
            <w:shd w:val="clear" w:color="auto" w:fill="auto"/>
          </w:tcPr>
          <w:p w:rsidR="009E261C" w:rsidRPr="009E261C" w:rsidRDefault="009E261C" w:rsidP="00F46660">
            <w:pPr>
              <w:autoSpaceDE w:val="0"/>
              <w:autoSpaceDN w:val="0"/>
              <w:adjustRightInd w:val="0"/>
              <w:jc w:val="both"/>
              <w:rPr>
                <w:rFonts w:ascii="Times New Roman" w:hAnsi="Times New Roman" w:cs="Times New Roman"/>
                <w:b w:val="0"/>
                <w:color w:val="auto"/>
              </w:rPr>
            </w:pPr>
            <w:r w:rsidRPr="009E261C">
              <w:rPr>
                <w:rFonts w:ascii="Times New Roman" w:hAnsi="Times New Roman" w:cs="Times New Roman"/>
                <w:b w:val="0"/>
                <w:color w:val="auto"/>
              </w:rPr>
              <w:lastRenderedPageBreak/>
              <w:t>Mengetahui Daya Beda Soal</w:t>
            </w:r>
          </w:p>
        </w:tc>
        <w:tc>
          <w:tcPr>
            <w:tcW w:w="5869" w:type="dxa"/>
            <w:tcBorders>
              <w:left w:val="none" w:sz="0" w:space="0" w:color="auto"/>
              <w:right w:val="none" w:sz="0" w:space="0" w:color="auto"/>
            </w:tcBorders>
            <w:shd w:val="clear" w:color="auto" w:fill="auto"/>
          </w:tcPr>
          <w:p w:rsidR="009E261C" w:rsidRPr="009E261C" w:rsidRDefault="009E261C" w:rsidP="00F4666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rsidR="009E261C" w:rsidRPr="009E261C" w:rsidRDefault="009E261C" w:rsidP="00F4666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rsidR="009E261C" w:rsidRPr="009E261C" w:rsidRDefault="009E261C" w:rsidP="00F4666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noProof/>
                <w:lang w:eastAsia="id-ID"/>
              </w:rPr>
              <w:drawing>
                <wp:anchor distT="0" distB="0" distL="114300" distR="114300" simplePos="0" relativeHeight="251635712" behindDoc="1" locked="0" layoutInCell="1" allowOverlap="1" wp14:anchorId="3BF98871" wp14:editId="6EF41A8F">
                  <wp:simplePos x="0" y="0"/>
                  <wp:positionH relativeFrom="column">
                    <wp:posOffset>269240</wp:posOffset>
                  </wp:positionH>
                  <wp:positionV relativeFrom="paragraph">
                    <wp:posOffset>-339090</wp:posOffset>
                  </wp:positionV>
                  <wp:extent cx="1279525" cy="401955"/>
                  <wp:effectExtent l="0" t="0" r="0" b="0"/>
                  <wp:wrapTight wrapText="bothSides">
                    <wp:wrapPolygon edited="0">
                      <wp:start x="0" y="0"/>
                      <wp:lineTo x="0" y="20474"/>
                      <wp:lineTo x="21225" y="20474"/>
                      <wp:lineTo x="2122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9525"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61C">
              <w:rPr>
                <w:rFonts w:ascii="Times New Roman" w:hAnsi="Times New Roman" w:cs="Times New Roman"/>
                <w:color w:val="auto"/>
              </w:rPr>
              <w:t>Daya Beda (3)</w:t>
            </w:r>
          </w:p>
        </w:tc>
      </w:tr>
    </w:tbl>
    <w:p w:rsidR="009E261C" w:rsidRPr="009E261C" w:rsidRDefault="009E261C" w:rsidP="009E261C">
      <w:pPr>
        <w:ind w:left="567" w:hanging="567"/>
        <w:jc w:val="center"/>
        <w:rPr>
          <w:b/>
          <w:sz w:val="22"/>
          <w:szCs w:val="22"/>
        </w:rPr>
      </w:pPr>
      <w:proofErr w:type="spellStart"/>
      <w:r w:rsidRPr="009E261C">
        <w:rPr>
          <w:b/>
          <w:sz w:val="22"/>
          <w:szCs w:val="22"/>
        </w:rPr>
        <w:t>Tabel</w:t>
      </w:r>
      <w:proofErr w:type="spellEnd"/>
      <w:r w:rsidRPr="009E261C">
        <w:rPr>
          <w:b/>
          <w:sz w:val="22"/>
          <w:szCs w:val="22"/>
        </w:rPr>
        <w:t xml:space="preserve"> 10. </w:t>
      </w:r>
    </w:p>
    <w:p w:rsidR="009E261C" w:rsidRPr="009E261C" w:rsidRDefault="009E261C" w:rsidP="009E261C">
      <w:pPr>
        <w:ind w:left="567" w:hanging="567"/>
        <w:jc w:val="center"/>
        <w:rPr>
          <w:b/>
          <w:sz w:val="22"/>
          <w:szCs w:val="22"/>
        </w:rPr>
      </w:pPr>
      <w:proofErr w:type="spellStart"/>
      <w:r w:rsidRPr="009E261C">
        <w:rPr>
          <w:b/>
          <w:sz w:val="22"/>
          <w:szCs w:val="22"/>
        </w:rPr>
        <w:t>Standar</w:t>
      </w:r>
      <w:proofErr w:type="spellEnd"/>
      <w:r w:rsidRPr="009E261C">
        <w:rPr>
          <w:b/>
          <w:sz w:val="22"/>
          <w:szCs w:val="22"/>
        </w:rPr>
        <w:t xml:space="preserve"> </w:t>
      </w:r>
      <w:proofErr w:type="spellStart"/>
      <w:r w:rsidRPr="009E261C">
        <w:rPr>
          <w:b/>
          <w:sz w:val="22"/>
          <w:szCs w:val="22"/>
        </w:rPr>
        <w:t>Rumus</w:t>
      </w:r>
      <w:proofErr w:type="spellEnd"/>
      <w:r w:rsidRPr="009E261C">
        <w:rPr>
          <w:b/>
          <w:sz w:val="22"/>
          <w:szCs w:val="22"/>
        </w:rPr>
        <w:t xml:space="preserve"> Baku </w:t>
      </w:r>
      <w:proofErr w:type="spellStart"/>
      <w:r w:rsidRPr="009E261C">
        <w:rPr>
          <w:b/>
          <w:sz w:val="22"/>
          <w:szCs w:val="22"/>
        </w:rPr>
        <w:t>Perhitungan</w:t>
      </w:r>
      <w:proofErr w:type="spellEnd"/>
      <w:r w:rsidRPr="009E261C">
        <w:rPr>
          <w:b/>
          <w:sz w:val="22"/>
          <w:szCs w:val="22"/>
        </w:rPr>
        <w:t xml:space="preserve"> </w:t>
      </w:r>
      <w:proofErr w:type="spellStart"/>
      <w:r w:rsidRPr="009E261C">
        <w:rPr>
          <w:b/>
          <w:sz w:val="22"/>
          <w:szCs w:val="22"/>
        </w:rPr>
        <w:t>Angket</w:t>
      </w:r>
      <w:proofErr w:type="spellEnd"/>
      <w:r w:rsidRPr="009E261C">
        <w:rPr>
          <w:b/>
          <w:sz w:val="22"/>
          <w:szCs w:val="22"/>
        </w:rPr>
        <w:t xml:space="preserve"> </w:t>
      </w:r>
      <w:proofErr w:type="spellStart"/>
      <w:r w:rsidRPr="009E261C">
        <w:rPr>
          <w:b/>
          <w:sz w:val="22"/>
          <w:szCs w:val="22"/>
        </w:rPr>
        <w:t>Respon</w:t>
      </w:r>
      <w:proofErr w:type="spellEnd"/>
      <w:r w:rsidRPr="009E261C">
        <w:rPr>
          <w:b/>
          <w:sz w:val="22"/>
          <w:szCs w:val="22"/>
        </w:rPr>
        <w:t xml:space="preserve"> </w:t>
      </w:r>
    </w:p>
    <w:tbl>
      <w:tblPr>
        <w:tblStyle w:val="LightShading-Accent1"/>
        <w:tblW w:w="8046" w:type="dxa"/>
        <w:tblBorders>
          <w:top w:val="single" w:sz="8" w:space="0" w:color="000000" w:themeColor="text1"/>
          <w:bottom w:val="single" w:sz="8" w:space="0" w:color="000000" w:themeColor="text1"/>
          <w:insideH w:val="single" w:sz="4" w:space="0" w:color="auto"/>
          <w:insideV w:val="single" w:sz="4" w:space="0" w:color="auto"/>
        </w:tblBorders>
        <w:tblLayout w:type="fixed"/>
        <w:tblLook w:val="04A0" w:firstRow="1" w:lastRow="0" w:firstColumn="1" w:lastColumn="0" w:noHBand="0" w:noVBand="1"/>
      </w:tblPr>
      <w:tblGrid>
        <w:gridCol w:w="709"/>
        <w:gridCol w:w="3827"/>
        <w:gridCol w:w="1276"/>
        <w:gridCol w:w="2234"/>
      </w:tblGrid>
      <w:tr w:rsidR="009E261C" w:rsidRPr="009E261C" w:rsidTr="009E261C">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jc w:val="center"/>
              <w:rPr>
                <w:rFonts w:ascii="Times New Roman" w:hAnsi="Times New Roman" w:cs="Times New Roman"/>
                <w:color w:val="auto"/>
              </w:rPr>
            </w:pPr>
            <w:r w:rsidRPr="009E261C">
              <w:rPr>
                <w:rFonts w:ascii="Times New Roman" w:hAnsi="Times New Roman" w:cs="Times New Roman"/>
                <w:color w:val="auto"/>
              </w:rPr>
              <w:t>No</w:t>
            </w:r>
          </w:p>
        </w:tc>
        <w:tc>
          <w:tcPr>
            <w:tcW w:w="3827"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Rentang skor (i)</w:t>
            </w:r>
          </w:p>
        </w:tc>
        <w:tc>
          <w:tcPr>
            <w:tcW w:w="1276"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Nilai</w:t>
            </w:r>
          </w:p>
        </w:tc>
        <w:tc>
          <w:tcPr>
            <w:tcW w:w="2234"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Kategori</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709"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1</w:t>
            </w:r>
          </w:p>
        </w:tc>
        <w:tc>
          <w:tcPr>
            <w:tcW w:w="3827"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 xml:space="preserve">X </w:t>
            </w:r>
            <m:oMath>
              <m:r>
                <w:rPr>
                  <w:rFonts w:ascii="Cambria Math" w:hAnsi="Cambria Math" w:cs="Times New Roman"/>
                  <w:color w:val="auto"/>
                </w:rPr>
                <m:t xml:space="preserve">&gt; </m:t>
              </m:r>
              <m:acc>
                <m:accPr>
                  <m:chr m:val="̅"/>
                  <m:ctrlPr>
                    <w:rPr>
                      <w:rFonts w:ascii="Cambria Math" w:hAnsi="Cambria Math" w:cs="Times New Roman"/>
                      <w:i/>
                      <w:color w:val="auto"/>
                    </w:rPr>
                  </m:ctrlPr>
                </m:accPr>
                <m:e>
                  <m:r>
                    <w:rPr>
                      <w:rFonts w:ascii="Cambria Math" w:hAnsi="Cambria Math" w:cs="Times New Roman"/>
                      <w:color w:val="auto"/>
                    </w:rPr>
                    <m:t>x</m:t>
                  </m:r>
                </m:e>
              </m:acc>
              <m:r>
                <w:rPr>
                  <w:rFonts w:ascii="Cambria Math" w:hAnsi="Cambria Math" w:cs="Times New Roman"/>
                  <w:color w:val="auto"/>
                </w:rPr>
                <m:t>i</m:t>
              </m:r>
            </m:oMath>
            <w:r w:rsidRPr="009E261C">
              <w:rPr>
                <w:rFonts w:ascii="Times New Roman" w:hAnsi="Times New Roman" w:cs="Times New Roman"/>
                <w:color w:val="auto"/>
              </w:rPr>
              <w:t xml:space="preserve"> + 1,8 x Sb</w:t>
            </w:r>
            <w:r w:rsidRPr="009E261C">
              <w:rPr>
                <w:rFonts w:ascii="Times New Roman" w:hAnsi="Times New Roman" w:cs="Times New Roman"/>
                <w:i/>
                <w:color w:val="auto"/>
              </w:rPr>
              <w:t>i</w:t>
            </w:r>
          </w:p>
        </w:tc>
        <w:tc>
          <w:tcPr>
            <w:tcW w:w="1276"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A</w:t>
            </w:r>
          </w:p>
        </w:tc>
        <w:tc>
          <w:tcPr>
            <w:tcW w:w="2234"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Sangat baik</w:t>
            </w:r>
          </w:p>
        </w:tc>
      </w:tr>
      <w:tr w:rsidR="009E261C" w:rsidRPr="009E261C" w:rsidTr="009E261C">
        <w:trPr>
          <w:trHeight w:val="277"/>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2</w:t>
            </w:r>
          </w:p>
        </w:tc>
        <w:tc>
          <w:tcPr>
            <w:tcW w:w="3827" w:type="dxa"/>
            <w:shd w:val="clear" w:color="auto" w:fill="auto"/>
          </w:tcPr>
          <w:p w:rsidR="009E261C" w:rsidRPr="009E261C" w:rsidRDefault="009E261C" w:rsidP="00F46660">
            <w:pPr>
              <w:pStyle w:val="ListParagraph"/>
              <w:spacing w:after="0" w:line="240" w:lineRule="auto"/>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m:oMathPara>
              <m:oMath>
                <m:acc>
                  <m:accPr>
                    <m:chr m:val="̅"/>
                    <m:ctrlPr>
                      <w:rPr>
                        <w:rFonts w:ascii="Cambria Math" w:hAnsi="Cambria Math" w:cs="Times New Roman"/>
                        <w:i/>
                        <w:color w:val="auto"/>
                      </w:rPr>
                    </m:ctrlPr>
                  </m:accPr>
                  <m:e>
                    <m:r>
                      <w:rPr>
                        <w:rFonts w:ascii="Cambria Math" w:hAnsi="Cambria Math" w:cs="Times New Roman"/>
                        <w:color w:val="auto"/>
                      </w:rPr>
                      <m:t>x</m:t>
                    </m:r>
                  </m:e>
                </m:acc>
                <m:r>
                  <w:rPr>
                    <w:rFonts w:ascii="Cambria Math" w:hAnsi="Cambria Math" w:cs="Times New Roman"/>
                    <w:color w:val="auto"/>
                  </w:rPr>
                  <m:t xml:space="preserve">i+0,60 </m:t>
                </m:r>
                <m:r>
                  <m:rPr>
                    <m:sty m:val="p"/>
                  </m:rPr>
                  <w:rPr>
                    <w:rFonts w:ascii="Cambria Math" w:hAnsi="Cambria Math" w:cs="Times New Roman"/>
                    <w:color w:val="auto"/>
                  </w:rPr>
                  <m:t>Sb</m:t>
                </m:r>
                <m:r>
                  <w:rPr>
                    <w:rFonts w:ascii="Cambria Math" w:hAnsi="Cambria Math" w:cs="Times New Roman"/>
                    <w:color w:val="auto"/>
                  </w:rPr>
                  <m:t>i &lt;</m:t>
                </m:r>
                <m:r>
                  <m:rPr>
                    <m:sty m:val="p"/>
                  </m:rPr>
                  <w:rPr>
                    <w:rFonts w:ascii="Cambria Math" w:hAnsi="Cambria Math" w:cs="Times New Roman"/>
                    <w:color w:val="auto"/>
                  </w:rPr>
                  <m:t xml:space="preserve">X≤ </m:t>
                </m:r>
                <m:acc>
                  <m:accPr>
                    <m:chr m:val="̅"/>
                    <m:ctrlPr>
                      <w:rPr>
                        <w:rFonts w:ascii="Cambria Math" w:hAnsi="Cambria Math" w:cs="Times New Roman"/>
                        <w:color w:val="auto"/>
                      </w:rPr>
                    </m:ctrlPr>
                  </m:accPr>
                  <m:e>
                    <m:r>
                      <m:rPr>
                        <m:sty m:val="p"/>
                      </m:rPr>
                      <w:rPr>
                        <w:rFonts w:ascii="Cambria Math" w:hAnsi="Cambria Math" w:cs="Times New Roman"/>
                        <w:color w:val="auto"/>
                      </w:rPr>
                      <m:t>x</m:t>
                    </m:r>
                  </m:e>
                </m:acc>
                <m:r>
                  <m:rPr>
                    <m:sty m:val="p"/>
                  </m:rPr>
                  <w:rPr>
                    <w:rFonts w:ascii="Cambria Math" w:hAnsi="Cambria Math" w:cs="Times New Roman"/>
                    <w:color w:val="auto"/>
                  </w:rPr>
                  <m:t>i+1,8 x Sb</m:t>
                </m:r>
                <m:r>
                  <w:rPr>
                    <w:rFonts w:ascii="Cambria Math" w:hAnsi="Cambria Math" w:cs="Times New Roman"/>
                    <w:color w:val="auto"/>
                  </w:rPr>
                  <m:t>i</m:t>
                </m:r>
              </m:oMath>
            </m:oMathPara>
          </w:p>
        </w:tc>
        <w:tc>
          <w:tcPr>
            <w:tcW w:w="1276"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B</w:t>
            </w:r>
          </w:p>
        </w:tc>
        <w:tc>
          <w:tcPr>
            <w:tcW w:w="2234"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Baik</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09"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3</w:t>
            </w:r>
          </w:p>
        </w:tc>
        <w:tc>
          <w:tcPr>
            <w:tcW w:w="3827"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m:oMath>
              <m:acc>
                <m:accPr>
                  <m:chr m:val="̅"/>
                  <m:ctrlPr>
                    <w:rPr>
                      <w:rFonts w:ascii="Cambria Math" w:hAnsi="Cambria Math" w:cs="Times New Roman"/>
                      <w:i/>
                      <w:color w:val="auto"/>
                    </w:rPr>
                  </m:ctrlPr>
                </m:accPr>
                <m:e>
                  <m:r>
                    <w:rPr>
                      <w:rFonts w:ascii="Cambria Math" w:hAnsi="Cambria Math" w:cs="Times New Roman"/>
                      <w:color w:val="auto"/>
                    </w:rPr>
                    <m:t>x</m:t>
                  </m:r>
                </m:e>
              </m:acc>
              <m:r>
                <w:rPr>
                  <w:rFonts w:ascii="Cambria Math" w:hAnsi="Cambria Math" w:cs="Times New Roman"/>
                  <w:color w:val="auto"/>
                </w:rPr>
                <m:t xml:space="preserve">i-0,60 x </m:t>
              </m:r>
              <m:r>
                <m:rPr>
                  <m:sty m:val="p"/>
                </m:rPr>
                <w:rPr>
                  <w:rFonts w:ascii="Cambria Math" w:hAnsi="Cambria Math" w:cs="Times New Roman"/>
                  <w:color w:val="auto"/>
                </w:rPr>
                <m:t>Sb</m:t>
              </m:r>
              <m:r>
                <w:rPr>
                  <w:rFonts w:ascii="Cambria Math" w:hAnsi="Cambria Math" w:cs="Times New Roman"/>
                  <w:color w:val="auto"/>
                </w:rPr>
                <m:t>i</m:t>
              </m:r>
            </m:oMath>
            <w:r w:rsidRPr="009E261C">
              <w:rPr>
                <w:rFonts w:ascii="Times New Roman" w:hAnsi="Times New Roman" w:cs="Times New Roman"/>
                <w:color w:val="auto"/>
              </w:rPr>
              <w:t xml:space="preserve"> </w:t>
            </w:r>
            <m:oMath>
              <m:r>
                <w:rPr>
                  <w:rFonts w:ascii="Cambria Math" w:hAnsi="Cambria Math" w:cs="Times New Roman"/>
                  <w:color w:val="auto"/>
                </w:rPr>
                <m:t>&lt;</m:t>
              </m:r>
              <m:r>
                <m:rPr>
                  <m:sty m:val="p"/>
                </m:rPr>
                <w:rPr>
                  <w:rFonts w:ascii="Cambria Math" w:hAnsi="Cambria Math" w:cs="Times New Roman"/>
                  <w:color w:val="auto"/>
                </w:rPr>
                <m:t xml:space="preserve">X≤ </m:t>
              </m:r>
              <m:acc>
                <m:accPr>
                  <m:chr m:val="̅"/>
                  <m:ctrlPr>
                    <w:rPr>
                      <w:rFonts w:ascii="Cambria Math" w:hAnsi="Cambria Math" w:cs="Times New Roman"/>
                      <w:i/>
                      <w:color w:val="auto"/>
                    </w:rPr>
                  </m:ctrlPr>
                </m:accPr>
                <m:e>
                  <m:r>
                    <w:rPr>
                      <w:rFonts w:ascii="Cambria Math" w:hAnsi="Cambria Math" w:cs="Times New Roman"/>
                      <w:color w:val="auto"/>
                    </w:rPr>
                    <m:t>x</m:t>
                  </m:r>
                </m:e>
              </m:acc>
              <m:r>
                <w:rPr>
                  <w:rFonts w:ascii="Cambria Math" w:hAnsi="Cambria Math" w:cs="Times New Roman"/>
                  <w:color w:val="auto"/>
                </w:rPr>
                <m:t>i+</m:t>
              </m:r>
              <m:r>
                <m:rPr>
                  <m:sty m:val="p"/>
                </m:rPr>
                <w:rPr>
                  <w:rFonts w:ascii="Cambria Math" w:hAnsi="Cambria Math" w:cs="Times New Roman"/>
                  <w:color w:val="auto"/>
                </w:rPr>
                <m:t>60 Sb</m:t>
              </m:r>
              <m:r>
                <w:rPr>
                  <w:rFonts w:ascii="Cambria Math" w:hAnsi="Cambria Math" w:cs="Times New Roman"/>
                  <w:color w:val="auto"/>
                </w:rPr>
                <m:t>i</m:t>
              </m:r>
            </m:oMath>
          </w:p>
        </w:tc>
        <w:tc>
          <w:tcPr>
            <w:tcW w:w="1276"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C</w:t>
            </w:r>
          </w:p>
        </w:tc>
        <w:tc>
          <w:tcPr>
            <w:tcW w:w="2234"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Kurang</w:t>
            </w:r>
          </w:p>
        </w:tc>
      </w:tr>
      <w:tr w:rsidR="009E261C" w:rsidRPr="009E261C" w:rsidTr="009E261C">
        <w:trPr>
          <w:trHeight w:val="258"/>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4</w:t>
            </w:r>
          </w:p>
        </w:tc>
        <w:tc>
          <w:tcPr>
            <w:tcW w:w="3827"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m:oMath>
              <m:r>
                <w:rPr>
                  <w:rFonts w:ascii="Cambria Math" w:hAnsi="Cambria Math" w:cs="Times New Roman"/>
                  <w:color w:val="auto"/>
                </w:rPr>
                <m:t>X</m:t>
              </m:r>
            </m:oMath>
            <w:r w:rsidRPr="009E261C">
              <w:rPr>
                <w:rFonts w:ascii="Times New Roman" w:hAnsi="Times New Roman" w:cs="Times New Roman"/>
                <w:color w:val="auto"/>
              </w:rPr>
              <w:t xml:space="preserve"> </w:t>
            </w:r>
            <m:oMath>
              <m:r>
                <w:rPr>
                  <w:rFonts w:ascii="Cambria Math" w:hAnsi="Cambria Math" w:cs="Times New Roman"/>
                  <w:color w:val="auto"/>
                </w:rPr>
                <m:t>≤</m:t>
              </m:r>
            </m:oMath>
            <w:r w:rsidRPr="009E261C">
              <w:rPr>
                <w:rFonts w:ascii="Times New Roman" w:hAnsi="Times New Roman" w:cs="Times New Roman"/>
                <w:color w:val="auto"/>
              </w:rPr>
              <w:t xml:space="preserve"> </w:t>
            </w:r>
            <m:oMath>
              <m:acc>
                <m:accPr>
                  <m:chr m:val="̅"/>
                  <m:ctrlPr>
                    <w:rPr>
                      <w:rFonts w:ascii="Cambria Math" w:hAnsi="Cambria Math" w:cs="Times New Roman"/>
                      <w:i/>
                      <w:color w:val="auto"/>
                    </w:rPr>
                  </m:ctrlPr>
                </m:accPr>
                <m:e>
                  <m:r>
                    <w:rPr>
                      <w:rFonts w:ascii="Cambria Math" w:hAnsi="Cambria Math" w:cs="Times New Roman"/>
                      <w:color w:val="auto"/>
                    </w:rPr>
                    <m:t>X</m:t>
                  </m:r>
                </m:e>
              </m:acc>
              <m:r>
                <w:rPr>
                  <w:rFonts w:ascii="Cambria Math" w:hAnsi="Cambria Math" w:cs="Times New Roman"/>
                  <w:color w:val="auto"/>
                </w:rPr>
                <m:t>i</m:t>
              </m:r>
            </m:oMath>
            <w:r w:rsidRPr="009E261C">
              <w:rPr>
                <w:rFonts w:ascii="Times New Roman" w:hAnsi="Times New Roman" w:cs="Times New Roman"/>
                <w:color w:val="auto"/>
              </w:rPr>
              <w:t xml:space="preserve"> – 0,6 x Sb</w:t>
            </w:r>
            <w:r w:rsidRPr="009E261C">
              <w:rPr>
                <w:rFonts w:ascii="Times New Roman" w:hAnsi="Times New Roman" w:cs="Times New Roman"/>
                <w:color w:val="auto"/>
                <w:vertAlign w:val="subscript"/>
              </w:rPr>
              <w:t>i</w:t>
            </w:r>
          </w:p>
        </w:tc>
        <w:tc>
          <w:tcPr>
            <w:tcW w:w="1276"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D</w:t>
            </w:r>
          </w:p>
        </w:tc>
        <w:tc>
          <w:tcPr>
            <w:tcW w:w="2234"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Sangat Kurang</w:t>
            </w:r>
          </w:p>
        </w:tc>
      </w:tr>
    </w:tbl>
    <w:p w:rsidR="009E261C" w:rsidRPr="009E261C" w:rsidRDefault="009E261C" w:rsidP="009E261C">
      <w:pPr>
        <w:jc w:val="both"/>
        <w:rPr>
          <w:sz w:val="22"/>
          <w:szCs w:val="22"/>
        </w:rPr>
      </w:pPr>
      <w:proofErr w:type="spellStart"/>
      <w:r w:rsidRPr="009E261C">
        <w:rPr>
          <w:sz w:val="22"/>
          <w:szCs w:val="22"/>
        </w:rPr>
        <w:t>Keterangan</w:t>
      </w:r>
      <w:proofErr w:type="spellEnd"/>
      <w:r w:rsidRPr="009E261C">
        <w:rPr>
          <w:sz w:val="22"/>
          <w:szCs w:val="22"/>
        </w:rPr>
        <w:t xml:space="preserve">: X = </w:t>
      </w:r>
      <w:proofErr w:type="spellStart"/>
      <w:r w:rsidRPr="009E261C">
        <w:rPr>
          <w:sz w:val="22"/>
          <w:szCs w:val="22"/>
        </w:rPr>
        <w:t>skor</w:t>
      </w:r>
      <w:proofErr w:type="spellEnd"/>
      <w:r w:rsidRPr="009E261C">
        <w:rPr>
          <w:sz w:val="22"/>
          <w:szCs w:val="22"/>
        </w:rPr>
        <w:t xml:space="preserve"> </w:t>
      </w:r>
      <w:proofErr w:type="spellStart"/>
      <w:r w:rsidRPr="009E261C">
        <w:rPr>
          <w:sz w:val="22"/>
          <w:szCs w:val="22"/>
        </w:rPr>
        <w:t>aktual</w:t>
      </w:r>
      <w:proofErr w:type="spellEnd"/>
      <w:r w:rsidRPr="009E261C">
        <w:rPr>
          <w:sz w:val="22"/>
          <w:szCs w:val="22"/>
        </w:rPr>
        <w:t xml:space="preserve"> (</w:t>
      </w:r>
      <w:proofErr w:type="spellStart"/>
      <w:r w:rsidRPr="009E261C">
        <w:rPr>
          <w:sz w:val="22"/>
          <w:szCs w:val="22"/>
        </w:rPr>
        <w:t>skor</w:t>
      </w:r>
      <w:proofErr w:type="spellEnd"/>
      <w:r w:rsidRPr="009E261C">
        <w:rPr>
          <w:sz w:val="22"/>
          <w:szCs w:val="22"/>
        </w:rPr>
        <w:t xml:space="preserve"> yang </w:t>
      </w:r>
      <w:proofErr w:type="spellStart"/>
      <w:r w:rsidRPr="009E261C">
        <w:rPr>
          <w:sz w:val="22"/>
          <w:szCs w:val="22"/>
        </w:rPr>
        <w:t>dicapai</w:t>
      </w:r>
      <w:proofErr w:type="spellEnd"/>
      <w:r w:rsidRPr="009E261C">
        <w:rPr>
          <w:sz w:val="22"/>
          <w:szCs w:val="22"/>
        </w:rPr>
        <w:t xml:space="preserve">),  </w:t>
      </w:r>
      <m:oMath>
        <m:acc>
          <m:accPr>
            <m:chr m:val="̅"/>
            <m:ctrlPr>
              <w:rPr>
                <w:rFonts w:ascii="Cambria Math" w:hAnsi="Cambria Math"/>
                <w:i/>
                <w:sz w:val="22"/>
                <w:szCs w:val="22"/>
              </w:rPr>
            </m:ctrlPr>
          </m:accPr>
          <m:e>
            <m:r>
              <w:rPr>
                <w:rFonts w:ascii="Cambria Math" w:hAnsi="Cambria Math"/>
                <w:sz w:val="22"/>
                <w:szCs w:val="22"/>
              </w:rPr>
              <m:t>xi</m:t>
            </m:r>
          </m:e>
        </m:acc>
        <m:r>
          <w:rPr>
            <w:rFonts w:ascii="Cambria Math" w:hAnsi="Cambria Math"/>
            <w:sz w:val="22"/>
            <w:szCs w:val="22"/>
          </w:rPr>
          <m:t>=</m:t>
        </m:r>
      </m:oMath>
      <w:r w:rsidRPr="009E261C">
        <w:rPr>
          <w:sz w:val="22"/>
          <w:szCs w:val="22"/>
        </w:rPr>
        <w:t xml:space="preserve"> rerata skor ideal = (</w:t>
      </w: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 )</m:t>
        </m:r>
      </m:oMath>
      <w:r w:rsidRPr="009E261C">
        <w:rPr>
          <w:sz w:val="22"/>
          <w:szCs w:val="22"/>
        </w:rPr>
        <w:t xml:space="preserve"> (skor tertinggi ideal – skor terendah ideal), SB</w:t>
      </w:r>
      <w:proofErr w:type="spellStart"/>
      <w:r w:rsidRPr="009E261C">
        <w:rPr>
          <w:i/>
          <w:sz w:val="22"/>
          <w:szCs w:val="22"/>
        </w:rPr>
        <w:t>i</w:t>
      </w:r>
      <w:proofErr w:type="spellEnd"/>
      <w:r w:rsidRPr="009E261C">
        <w:rPr>
          <w:sz w:val="22"/>
          <w:szCs w:val="22"/>
        </w:rPr>
        <w:t xml:space="preserve"> = </w:t>
      </w:r>
      <w:proofErr w:type="spellStart"/>
      <w:r w:rsidRPr="009E261C">
        <w:rPr>
          <w:sz w:val="22"/>
          <w:szCs w:val="22"/>
        </w:rPr>
        <w:t>simpangan</w:t>
      </w:r>
      <w:proofErr w:type="spellEnd"/>
      <w:r w:rsidRPr="009E261C">
        <w:rPr>
          <w:sz w:val="22"/>
          <w:szCs w:val="22"/>
        </w:rPr>
        <w:t xml:space="preserve"> </w:t>
      </w:r>
      <w:proofErr w:type="spellStart"/>
      <w:r w:rsidRPr="009E261C">
        <w:rPr>
          <w:sz w:val="22"/>
          <w:szCs w:val="22"/>
        </w:rPr>
        <w:t>baku</w:t>
      </w:r>
      <w:proofErr w:type="spellEnd"/>
      <w:r w:rsidRPr="009E261C">
        <w:rPr>
          <w:sz w:val="22"/>
          <w:szCs w:val="22"/>
        </w:rPr>
        <w:t xml:space="preserve"> </w:t>
      </w:r>
      <w:proofErr w:type="spellStart"/>
      <w:r w:rsidRPr="009E261C">
        <w:rPr>
          <w:sz w:val="22"/>
          <w:szCs w:val="22"/>
        </w:rPr>
        <w:t>skor</w:t>
      </w:r>
      <w:proofErr w:type="spellEnd"/>
      <w:r w:rsidRPr="009E261C">
        <w:rPr>
          <w:sz w:val="22"/>
          <w:szCs w:val="22"/>
        </w:rPr>
        <w:t xml:space="preserve"> ideal= (</w:t>
      </w:r>
      <m:oMath>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r>
          <w:rPr>
            <w:rFonts w:ascii="Cambria Math" w:hAnsi="Cambria Math"/>
            <w:sz w:val="22"/>
            <w:szCs w:val="22"/>
          </w:rPr>
          <m:t xml:space="preserve"> ) (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3</m:t>
            </m:r>
          </m:den>
        </m:f>
        <m:r>
          <w:rPr>
            <w:rFonts w:ascii="Cambria Math" w:hAnsi="Cambria Math"/>
            <w:sz w:val="22"/>
            <w:szCs w:val="22"/>
          </w:rPr>
          <m:t xml:space="preserve"> )</m:t>
        </m:r>
      </m:oMath>
      <w:r w:rsidRPr="009E261C">
        <w:rPr>
          <w:sz w:val="22"/>
          <w:szCs w:val="22"/>
        </w:rPr>
        <w:t xml:space="preserve"> (skor tertinggi – skor terendah ideal). </w:t>
      </w:r>
      <w:proofErr w:type="spellStart"/>
      <w:r w:rsidRPr="009E261C">
        <w:rPr>
          <w:sz w:val="22"/>
          <w:szCs w:val="22"/>
        </w:rPr>
        <w:t>Sedangkan</w:t>
      </w:r>
      <w:proofErr w:type="spellEnd"/>
      <w:r w:rsidRPr="009E261C">
        <w:rPr>
          <w:sz w:val="22"/>
          <w:szCs w:val="22"/>
        </w:rPr>
        <w:t xml:space="preserve"> Skor </w:t>
      </w:r>
      <w:proofErr w:type="spellStart"/>
      <w:r w:rsidRPr="009E261C">
        <w:rPr>
          <w:sz w:val="22"/>
          <w:szCs w:val="22"/>
        </w:rPr>
        <w:t>tertinggi</w:t>
      </w:r>
      <w:proofErr w:type="spellEnd"/>
      <w:r w:rsidRPr="009E261C">
        <w:rPr>
          <w:sz w:val="22"/>
          <w:szCs w:val="22"/>
        </w:rPr>
        <w:t xml:space="preserve"> ideal = ∑</w:t>
      </w:r>
      <w:proofErr w:type="spellStart"/>
      <w:r w:rsidRPr="009E261C">
        <w:rPr>
          <w:sz w:val="22"/>
          <w:szCs w:val="22"/>
        </w:rPr>
        <w:t>butir</w:t>
      </w:r>
      <w:proofErr w:type="spellEnd"/>
      <w:r w:rsidRPr="009E261C">
        <w:rPr>
          <w:sz w:val="22"/>
          <w:szCs w:val="22"/>
        </w:rPr>
        <w:t xml:space="preserve"> </w:t>
      </w:r>
      <w:proofErr w:type="spellStart"/>
      <w:r w:rsidRPr="009E261C">
        <w:rPr>
          <w:sz w:val="22"/>
          <w:szCs w:val="22"/>
        </w:rPr>
        <w:t>kriteria</w:t>
      </w:r>
      <w:proofErr w:type="spellEnd"/>
      <w:r w:rsidRPr="009E261C">
        <w:rPr>
          <w:sz w:val="22"/>
          <w:szCs w:val="22"/>
        </w:rPr>
        <w:t xml:space="preserve"> x </w:t>
      </w:r>
      <w:proofErr w:type="spellStart"/>
      <w:r w:rsidRPr="009E261C">
        <w:rPr>
          <w:sz w:val="22"/>
          <w:szCs w:val="22"/>
        </w:rPr>
        <w:t>skor</w:t>
      </w:r>
      <w:proofErr w:type="spellEnd"/>
      <w:r w:rsidRPr="009E261C">
        <w:rPr>
          <w:sz w:val="22"/>
          <w:szCs w:val="22"/>
        </w:rPr>
        <w:t xml:space="preserve"> </w:t>
      </w:r>
      <w:proofErr w:type="spellStart"/>
      <w:r w:rsidRPr="009E261C">
        <w:rPr>
          <w:sz w:val="22"/>
          <w:szCs w:val="22"/>
        </w:rPr>
        <w:t>tertinggi</w:t>
      </w:r>
      <w:proofErr w:type="spellEnd"/>
      <w:r w:rsidRPr="009E261C">
        <w:rPr>
          <w:sz w:val="22"/>
          <w:szCs w:val="22"/>
        </w:rPr>
        <w:t xml:space="preserve"> dan Skor </w:t>
      </w:r>
      <w:proofErr w:type="spellStart"/>
      <w:r w:rsidRPr="009E261C">
        <w:rPr>
          <w:sz w:val="22"/>
          <w:szCs w:val="22"/>
        </w:rPr>
        <w:t>terendah</w:t>
      </w:r>
      <w:proofErr w:type="spellEnd"/>
      <w:r w:rsidRPr="009E261C">
        <w:rPr>
          <w:sz w:val="22"/>
          <w:szCs w:val="22"/>
        </w:rPr>
        <w:t xml:space="preserve"> ideal = ∑</w:t>
      </w:r>
      <w:proofErr w:type="spellStart"/>
      <w:r w:rsidRPr="009E261C">
        <w:rPr>
          <w:sz w:val="22"/>
          <w:szCs w:val="22"/>
        </w:rPr>
        <w:t>butir</w:t>
      </w:r>
      <w:proofErr w:type="spellEnd"/>
      <w:r w:rsidRPr="009E261C">
        <w:rPr>
          <w:sz w:val="22"/>
          <w:szCs w:val="22"/>
        </w:rPr>
        <w:t xml:space="preserve"> </w:t>
      </w:r>
      <w:proofErr w:type="spellStart"/>
      <w:r w:rsidRPr="009E261C">
        <w:rPr>
          <w:sz w:val="22"/>
          <w:szCs w:val="22"/>
        </w:rPr>
        <w:t>kriteria</w:t>
      </w:r>
      <w:proofErr w:type="spellEnd"/>
      <w:r w:rsidRPr="009E261C">
        <w:rPr>
          <w:sz w:val="22"/>
          <w:szCs w:val="22"/>
        </w:rPr>
        <w:t xml:space="preserve"> x </w:t>
      </w:r>
      <w:proofErr w:type="spellStart"/>
      <w:r w:rsidRPr="009E261C">
        <w:rPr>
          <w:sz w:val="22"/>
          <w:szCs w:val="22"/>
        </w:rPr>
        <w:t>skor</w:t>
      </w:r>
      <w:proofErr w:type="spellEnd"/>
      <w:r w:rsidRPr="009E261C">
        <w:rPr>
          <w:sz w:val="22"/>
          <w:szCs w:val="22"/>
        </w:rPr>
        <w:t xml:space="preserve"> </w:t>
      </w:r>
      <w:proofErr w:type="spellStart"/>
      <w:r w:rsidRPr="009E261C">
        <w:rPr>
          <w:sz w:val="22"/>
          <w:szCs w:val="22"/>
        </w:rPr>
        <w:t>terendah</w:t>
      </w:r>
      <w:proofErr w:type="spellEnd"/>
      <w:r w:rsidRPr="009E261C">
        <w:rPr>
          <w:sz w:val="22"/>
          <w:szCs w:val="22"/>
        </w:rPr>
        <w:t>.</w:t>
      </w:r>
    </w:p>
    <w:p w:rsidR="000072FF" w:rsidRPr="000944AE" w:rsidRDefault="000072FF" w:rsidP="000072FF">
      <w:pPr>
        <w:spacing w:line="360" w:lineRule="auto"/>
        <w:ind w:firstLine="284"/>
        <w:jc w:val="both"/>
        <w:rPr>
          <w:sz w:val="22"/>
          <w:szCs w:val="22"/>
        </w:rPr>
      </w:pPr>
    </w:p>
    <w:p w:rsidR="004A15BC" w:rsidRPr="000072FF" w:rsidRDefault="004A15BC" w:rsidP="004A15BC">
      <w:pPr>
        <w:pStyle w:val="ListParagraph"/>
        <w:widowControl w:val="0"/>
        <w:numPr>
          <w:ilvl w:val="0"/>
          <w:numId w:val="19"/>
        </w:numPr>
        <w:autoSpaceDE w:val="0"/>
        <w:autoSpaceDN w:val="0"/>
        <w:spacing w:after="0" w:line="360" w:lineRule="auto"/>
        <w:ind w:left="426" w:hanging="426"/>
        <w:contextualSpacing w:val="0"/>
        <w:jc w:val="both"/>
        <w:rPr>
          <w:rFonts w:ascii="Times New Roman" w:hAnsi="Times New Roman" w:cs="Times New Roman"/>
          <w:sz w:val="24"/>
          <w:szCs w:val="24"/>
        </w:rPr>
      </w:pPr>
      <w:r w:rsidRPr="000072FF">
        <w:rPr>
          <w:rFonts w:ascii="Times New Roman" w:hAnsi="Times New Roman" w:cs="Times New Roman"/>
          <w:b/>
          <w:sz w:val="24"/>
          <w:szCs w:val="24"/>
        </w:rPr>
        <w:t xml:space="preserve">HASIL DAN PEMBAHASAN PENELITIAN </w:t>
      </w:r>
    </w:p>
    <w:p w:rsidR="009E261C" w:rsidRPr="009E261C" w:rsidRDefault="009E261C" w:rsidP="009E261C">
      <w:pPr>
        <w:spacing w:line="276" w:lineRule="auto"/>
        <w:ind w:firstLine="567"/>
        <w:jc w:val="both"/>
        <w:rPr>
          <w:b/>
          <w:vanish/>
          <w:sz w:val="22"/>
          <w:szCs w:val="22"/>
        </w:rPr>
      </w:pPr>
      <w:proofErr w:type="spellStart"/>
      <w:r w:rsidRPr="009E261C">
        <w:rPr>
          <w:sz w:val="22"/>
          <w:szCs w:val="22"/>
        </w:rPr>
        <w:t>Berkaitan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elektonika</w:t>
      </w:r>
      <w:proofErr w:type="spellEnd"/>
      <w:r w:rsidRPr="009E261C">
        <w:rPr>
          <w:sz w:val="22"/>
          <w:szCs w:val="22"/>
        </w:rPr>
        <w:t xml:space="preserve"> yang </w:t>
      </w:r>
      <w:proofErr w:type="spellStart"/>
      <w:r w:rsidRPr="009E261C">
        <w:rPr>
          <w:sz w:val="22"/>
          <w:szCs w:val="22"/>
        </w:rPr>
        <w:t>akan</w:t>
      </w:r>
      <w:proofErr w:type="spellEnd"/>
      <w:r w:rsidRPr="009E261C">
        <w:rPr>
          <w:sz w:val="22"/>
          <w:szCs w:val="22"/>
        </w:rPr>
        <w:t xml:space="preserve"> </w:t>
      </w:r>
      <w:proofErr w:type="spellStart"/>
      <w:r w:rsidRPr="009E261C">
        <w:rPr>
          <w:sz w:val="22"/>
          <w:szCs w:val="22"/>
        </w:rPr>
        <w:t>diterapkan</w:t>
      </w:r>
      <w:proofErr w:type="spellEnd"/>
      <w:r w:rsidRPr="009E261C">
        <w:rPr>
          <w:sz w:val="22"/>
          <w:szCs w:val="22"/>
        </w:rPr>
        <w:t xml:space="preserve"> </w:t>
      </w:r>
      <w:proofErr w:type="spellStart"/>
      <w:r w:rsidRPr="009E261C">
        <w:rPr>
          <w:sz w:val="22"/>
          <w:szCs w:val="22"/>
        </w:rPr>
        <w:t>dalam</w:t>
      </w:r>
      <w:proofErr w:type="spellEnd"/>
      <w:r w:rsidRPr="009E261C">
        <w:rPr>
          <w:sz w:val="22"/>
          <w:szCs w:val="22"/>
        </w:rPr>
        <w:t xml:space="preserve"> </w:t>
      </w:r>
      <w:proofErr w:type="spellStart"/>
      <w:r w:rsidRPr="009E261C">
        <w:rPr>
          <w:bCs/>
          <w:sz w:val="22"/>
          <w:szCs w:val="22"/>
        </w:rPr>
        <w:t>instrumen</w:t>
      </w:r>
      <w:proofErr w:type="spellEnd"/>
      <w:r w:rsidRPr="009E261C">
        <w:rPr>
          <w:bCs/>
          <w:sz w:val="22"/>
          <w:szCs w:val="22"/>
        </w:rPr>
        <w:t xml:space="preserve"> </w:t>
      </w:r>
      <w:proofErr w:type="spellStart"/>
      <w:r w:rsidRPr="009E261C">
        <w:rPr>
          <w:bCs/>
          <w:sz w:val="22"/>
          <w:szCs w:val="22"/>
        </w:rPr>
        <w:t>tes</w:t>
      </w:r>
      <w:proofErr w:type="spellEnd"/>
      <w:r w:rsidRPr="009E261C">
        <w:rPr>
          <w:bCs/>
          <w:sz w:val="22"/>
          <w:szCs w:val="22"/>
        </w:rPr>
        <w:t xml:space="preserve"> diagnosis </w:t>
      </w:r>
      <w:proofErr w:type="spellStart"/>
      <w:r w:rsidRPr="009E261C">
        <w:rPr>
          <w:bCs/>
          <w:sz w:val="22"/>
          <w:szCs w:val="22"/>
        </w:rPr>
        <w:t>awal</w:t>
      </w:r>
      <w:proofErr w:type="spellEnd"/>
      <w:r w:rsidRPr="009E261C">
        <w:rPr>
          <w:bCs/>
          <w:sz w:val="22"/>
          <w:szCs w:val="22"/>
        </w:rPr>
        <w:t xml:space="preserve"> </w:t>
      </w:r>
      <w:proofErr w:type="spellStart"/>
      <w:r w:rsidRPr="009E261C">
        <w:rPr>
          <w:bCs/>
          <w:sz w:val="22"/>
          <w:szCs w:val="22"/>
        </w:rPr>
        <w:t>miskonsepsi</w:t>
      </w:r>
      <w:proofErr w:type="spellEnd"/>
      <w:r w:rsidRPr="009E261C">
        <w:rPr>
          <w:sz w:val="22"/>
          <w:szCs w:val="22"/>
        </w:rPr>
        <w:t xml:space="preserve"> yang </w:t>
      </w:r>
      <w:proofErr w:type="spellStart"/>
      <w:r w:rsidRPr="009E261C">
        <w:rPr>
          <w:sz w:val="22"/>
          <w:szCs w:val="22"/>
        </w:rPr>
        <w:t>akan</w:t>
      </w:r>
      <w:proofErr w:type="spellEnd"/>
      <w:r w:rsidRPr="009E261C">
        <w:rPr>
          <w:sz w:val="22"/>
          <w:szCs w:val="22"/>
        </w:rPr>
        <w:t xml:space="preserve"> </w:t>
      </w:r>
      <w:proofErr w:type="spellStart"/>
      <w:r w:rsidRPr="009E261C">
        <w:rPr>
          <w:sz w:val="22"/>
          <w:szCs w:val="22"/>
        </w:rPr>
        <w:t>dikembangkan</w:t>
      </w:r>
      <w:proofErr w:type="spellEnd"/>
      <w:r w:rsidRPr="009E261C">
        <w:rPr>
          <w:sz w:val="22"/>
          <w:szCs w:val="22"/>
        </w:rPr>
        <w:t xml:space="preserve"> </w:t>
      </w:r>
      <w:proofErr w:type="spellStart"/>
      <w:r w:rsidRPr="009E261C">
        <w:rPr>
          <w:sz w:val="22"/>
          <w:szCs w:val="22"/>
        </w:rPr>
        <w:t>menyesuaikannya</w:t>
      </w:r>
      <w:proofErr w:type="spellEnd"/>
      <w:r w:rsidRPr="009E261C">
        <w:rPr>
          <w:sz w:val="22"/>
          <w:szCs w:val="22"/>
        </w:rPr>
        <w:t xml:space="preserve"> </w:t>
      </w:r>
      <w:proofErr w:type="spellStart"/>
      <w:r w:rsidRPr="009E261C">
        <w:rPr>
          <w:sz w:val="22"/>
          <w:szCs w:val="22"/>
        </w:rPr>
        <w:t>tujuan</w:t>
      </w:r>
      <w:proofErr w:type="spellEnd"/>
      <w:r w:rsidRPr="009E261C">
        <w:rPr>
          <w:sz w:val="22"/>
          <w:szCs w:val="22"/>
        </w:rPr>
        <w:t xml:space="preserve"> </w:t>
      </w:r>
      <w:proofErr w:type="spellStart"/>
      <w:r w:rsidRPr="009E261C">
        <w:rPr>
          <w:sz w:val="22"/>
          <w:szCs w:val="22"/>
        </w:rPr>
        <w:t>instruksional</w:t>
      </w:r>
      <w:proofErr w:type="spellEnd"/>
      <w:r w:rsidRPr="009E261C">
        <w:rPr>
          <w:sz w:val="22"/>
          <w:szCs w:val="22"/>
        </w:rPr>
        <w:t xml:space="preserve"> </w:t>
      </w:r>
      <w:proofErr w:type="spellStart"/>
      <w:r w:rsidRPr="009E261C">
        <w:rPr>
          <w:sz w:val="22"/>
          <w:szCs w:val="22"/>
        </w:rPr>
        <w:t>umum</w:t>
      </w:r>
      <w:proofErr w:type="spellEnd"/>
      <w:r w:rsidRPr="009E261C">
        <w:rPr>
          <w:sz w:val="22"/>
          <w:szCs w:val="22"/>
        </w:rPr>
        <w:t xml:space="preserve"> dan </w:t>
      </w:r>
      <w:proofErr w:type="spellStart"/>
      <w:r w:rsidRPr="009E261C">
        <w:rPr>
          <w:sz w:val="22"/>
          <w:szCs w:val="22"/>
        </w:rPr>
        <w:t>tujuan</w:t>
      </w:r>
      <w:proofErr w:type="spellEnd"/>
      <w:r w:rsidRPr="009E261C">
        <w:rPr>
          <w:sz w:val="22"/>
          <w:szCs w:val="22"/>
        </w:rPr>
        <w:t xml:space="preserve"> </w:t>
      </w:r>
      <w:proofErr w:type="spellStart"/>
      <w:r w:rsidRPr="009E261C">
        <w:rPr>
          <w:sz w:val="22"/>
          <w:szCs w:val="22"/>
        </w:rPr>
        <w:t>instruksional</w:t>
      </w:r>
      <w:proofErr w:type="spellEnd"/>
      <w:r w:rsidRPr="009E261C">
        <w:rPr>
          <w:sz w:val="22"/>
          <w:szCs w:val="22"/>
        </w:rPr>
        <w:t xml:space="preserve"> </w:t>
      </w:r>
      <w:proofErr w:type="spellStart"/>
      <w:r w:rsidRPr="009E261C">
        <w:rPr>
          <w:sz w:val="22"/>
          <w:szCs w:val="22"/>
        </w:rPr>
        <w:t>khusus</w:t>
      </w:r>
      <w:proofErr w:type="spellEnd"/>
      <w:r w:rsidRPr="009E261C">
        <w:rPr>
          <w:sz w:val="22"/>
          <w:szCs w:val="22"/>
        </w:rPr>
        <w:t xml:space="preserve"> pada RPPS. </w:t>
      </w:r>
    </w:p>
    <w:p w:rsidR="009E261C" w:rsidRPr="009E261C" w:rsidRDefault="009E261C" w:rsidP="009E261C">
      <w:pPr>
        <w:pStyle w:val="ListParagraph"/>
        <w:numPr>
          <w:ilvl w:val="0"/>
          <w:numId w:val="27"/>
        </w:numPr>
        <w:spacing w:after="0" w:line="240" w:lineRule="auto"/>
        <w:jc w:val="both"/>
        <w:rPr>
          <w:rFonts w:ascii="Times New Roman" w:hAnsi="Times New Roman" w:cs="Times New Roman"/>
          <w:b/>
          <w:vanish/>
        </w:rPr>
      </w:pPr>
    </w:p>
    <w:p w:rsidR="009E261C" w:rsidRPr="009E261C" w:rsidRDefault="009E261C" w:rsidP="009E261C">
      <w:pPr>
        <w:pStyle w:val="ListParagraph"/>
        <w:numPr>
          <w:ilvl w:val="0"/>
          <w:numId w:val="27"/>
        </w:numPr>
        <w:spacing w:after="0" w:line="240" w:lineRule="auto"/>
        <w:jc w:val="both"/>
        <w:rPr>
          <w:rFonts w:ascii="Times New Roman" w:hAnsi="Times New Roman" w:cs="Times New Roman"/>
          <w:b/>
          <w:vanish/>
        </w:rPr>
      </w:pPr>
    </w:p>
    <w:p w:rsidR="009E261C" w:rsidRPr="009E261C" w:rsidRDefault="009E261C" w:rsidP="009E261C">
      <w:pPr>
        <w:spacing w:line="276" w:lineRule="auto"/>
        <w:jc w:val="both"/>
        <w:rPr>
          <w:sz w:val="22"/>
          <w:szCs w:val="22"/>
        </w:rPr>
      </w:pPr>
      <w:r w:rsidRPr="009E261C">
        <w:rPr>
          <w:sz w:val="22"/>
          <w:szCs w:val="22"/>
        </w:rPr>
        <w:t xml:space="preserve">Modul </w:t>
      </w:r>
      <w:proofErr w:type="spellStart"/>
      <w:r w:rsidRPr="009E261C">
        <w:rPr>
          <w:sz w:val="22"/>
          <w:szCs w:val="22"/>
        </w:rPr>
        <w:t>penilaian</w:t>
      </w:r>
      <w:proofErr w:type="spellEnd"/>
      <w:r w:rsidRPr="009E261C">
        <w:rPr>
          <w:sz w:val="22"/>
          <w:szCs w:val="22"/>
        </w:rPr>
        <w:t xml:space="preserve"> yang </w:t>
      </w:r>
      <w:proofErr w:type="spellStart"/>
      <w:r w:rsidRPr="009E261C">
        <w:rPr>
          <w:sz w:val="22"/>
          <w:szCs w:val="22"/>
        </w:rPr>
        <w:t>dikembangkan</w:t>
      </w:r>
      <w:proofErr w:type="spellEnd"/>
      <w:r w:rsidRPr="009E261C">
        <w:rPr>
          <w:sz w:val="22"/>
          <w:szCs w:val="22"/>
        </w:rPr>
        <w:t xml:space="preserve"> </w:t>
      </w:r>
      <w:proofErr w:type="spellStart"/>
      <w:r w:rsidRPr="009E261C">
        <w:rPr>
          <w:sz w:val="22"/>
          <w:szCs w:val="22"/>
        </w:rPr>
        <w:t>didesain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semenarik</w:t>
      </w:r>
      <w:proofErr w:type="spellEnd"/>
      <w:r w:rsidRPr="009E261C">
        <w:rPr>
          <w:sz w:val="22"/>
          <w:szCs w:val="22"/>
        </w:rPr>
        <w:t xml:space="preserve"> </w:t>
      </w:r>
      <w:proofErr w:type="spellStart"/>
      <w:r w:rsidRPr="009E261C">
        <w:rPr>
          <w:sz w:val="22"/>
          <w:szCs w:val="22"/>
        </w:rPr>
        <w:t>mungkin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tampilan</w:t>
      </w:r>
      <w:proofErr w:type="spellEnd"/>
      <w:r w:rsidRPr="009E261C">
        <w:rPr>
          <w:sz w:val="22"/>
          <w:szCs w:val="22"/>
        </w:rPr>
        <w:t xml:space="preserve"> </w:t>
      </w:r>
      <w:proofErr w:type="spellStart"/>
      <w:r w:rsidRPr="009E261C">
        <w:rPr>
          <w:sz w:val="22"/>
          <w:szCs w:val="22"/>
        </w:rPr>
        <w:t>menarik</w:t>
      </w:r>
      <w:proofErr w:type="spellEnd"/>
      <w:r w:rsidRPr="009E261C">
        <w:rPr>
          <w:sz w:val="22"/>
          <w:szCs w:val="22"/>
        </w:rPr>
        <w:t xml:space="preserve"> </w:t>
      </w:r>
      <w:proofErr w:type="spellStart"/>
      <w:r w:rsidRPr="009E261C">
        <w:rPr>
          <w:sz w:val="22"/>
          <w:szCs w:val="22"/>
        </w:rPr>
        <w:t>serta</w:t>
      </w:r>
      <w:proofErr w:type="spellEnd"/>
      <w:r w:rsidRPr="009E261C">
        <w:rPr>
          <w:sz w:val="22"/>
          <w:szCs w:val="22"/>
        </w:rPr>
        <w:t xml:space="preserve"> </w:t>
      </w:r>
      <w:proofErr w:type="spellStart"/>
      <w:r w:rsidRPr="009E261C">
        <w:rPr>
          <w:sz w:val="22"/>
          <w:szCs w:val="22"/>
        </w:rPr>
        <w:t>perpaduan</w:t>
      </w:r>
      <w:proofErr w:type="spellEnd"/>
      <w:r w:rsidRPr="009E261C">
        <w:rPr>
          <w:sz w:val="22"/>
          <w:szCs w:val="22"/>
        </w:rPr>
        <w:t xml:space="preserve"> </w:t>
      </w:r>
      <w:proofErr w:type="spellStart"/>
      <w:r w:rsidRPr="009E261C">
        <w:rPr>
          <w:sz w:val="22"/>
          <w:szCs w:val="22"/>
        </w:rPr>
        <w:t>warna</w:t>
      </w:r>
      <w:proofErr w:type="spellEnd"/>
      <w:r w:rsidRPr="009E261C">
        <w:rPr>
          <w:sz w:val="22"/>
          <w:szCs w:val="22"/>
        </w:rPr>
        <w:t xml:space="preserve"> yang </w:t>
      </w:r>
      <w:proofErr w:type="spellStart"/>
      <w:r w:rsidRPr="009E261C">
        <w:rPr>
          <w:sz w:val="22"/>
          <w:szCs w:val="22"/>
        </w:rPr>
        <w:t>dapat</w:t>
      </w:r>
      <w:proofErr w:type="spellEnd"/>
      <w:r w:rsidRPr="009E261C">
        <w:rPr>
          <w:sz w:val="22"/>
          <w:szCs w:val="22"/>
        </w:rPr>
        <w:t xml:space="preserve"> </w:t>
      </w:r>
      <w:proofErr w:type="spellStart"/>
      <w:r w:rsidRPr="009E261C">
        <w:rPr>
          <w:sz w:val="22"/>
          <w:szCs w:val="22"/>
        </w:rPr>
        <w:t>menarik</w:t>
      </w:r>
      <w:proofErr w:type="spellEnd"/>
      <w:r w:rsidRPr="009E261C">
        <w:rPr>
          <w:sz w:val="22"/>
          <w:szCs w:val="22"/>
        </w:rPr>
        <w:t xml:space="preserve"> </w:t>
      </w:r>
      <w:proofErr w:type="spellStart"/>
      <w:r w:rsidRPr="009E261C">
        <w:rPr>
          <w:sz w:val="22"/>
          <w:szCs w:val="22"/>
        </w:rPr>
        <w:t>minat</w:t>
      </w:r>
      <w:proofErr w:type="spellEnd"/>
      <w:r w:rsidRPr="009E261C">
        <w:rPr>
          <w:sz w:val="22"/>
          <w:szCs w:val="22"/>
        </w:rPr>
        <w:t xml:space="preserve"> </w:t>
      </w:r>
      <w:proofErr w:type="spellStart"/>
      <w:r w:rsidRPr="009E261C">
        <w:rPr>
          <w:sz w:val="22"/>
          <w:szCs w:val="22"/>
        </w:rPr>
        <w:t>peserta</w:t>
      </w:r>
      <w:proofErr w:type="spellEnd"/>
      <w:r w:rsidRPr="009E261C">
        <w:rPr>
          <w:sz w:val="22"/>
          <w:szCs w:val="22"/>
        </w:rPr>
        <w:t xml:space="preserve"> </w:t>
      </w:r>
      <w:proofErr w:type="spellStart"/>
      <w:r w:rsidRPr="009E261C">
        <w:rPr>
          <w:sz w:val="22"/>
          <w:szCs w:val="22"/>
        </w:rPr>
        <w:t>didik</w:t>
      </w:r>
      <w:proofErr w:type="spellEnd"/>
      <w:r w:rsidRPr="009E261C">
        <w:rPr>
          <w:sz w:val="22"/>
          <w:szCs w:val="22"/>
        </w:rPr>
        <w:t xml:space="preserve"> untuk </w:t>
      </w:r>
      <w:proofErr w:type="spellStart"/>
      <w:r w:rsidRPr="009E261C">
        <w:rPr>
          <w:sz w:val="22"/>
          <w:szCs w:val="22"/>
        </w:rPr>
        <w:t>membaca</w:t>
      </w:r>
      <w:proofErr w:type="spellEnd"/>
      <w:r w:rsidRPr="009E261C">
        <w:rPr>
          <w:sz w:val="22"/>
          <w:szCs w:val="22"/>
        </w:rPr>
        <w:t xml:space="preserve">. </w:t>
      </w:r>
      <w:proofErr w:type="spellStart"/>
      <w:r w:rsidRPr="009E261C">
        <w:rPr>
          <w:sz w:val="22"/>
          <w:szCs w:val="22"/>
        </w:rPr>
        <w:t>Didalam</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ini </w:t>
      </w:r>
      <w:proofErr w:type="spellStart"/>
      <w:r w:rsidRPr="009E261C">
        <w:rPr>
          <w:sz w:val="22"/>
          <w:szCs w:val="22"/>
        </w:rPr>
        <w:t>kumpulan</w:t>
      </w:r>
      <w:proofErr w:type="spellEnd"/>
      <w:r w:rsidRPr="009E261C">
        <w:rPr>
          <w:sz w:val="22"/>
          <w:szCs w:val="22"/>
        </w:rPr>
        <w:t xml:space="preserve"> </w:t>
      </w:r>
      <w:proofErr w:type="spellStart"/>
      <w:r w:rsidRPr="009E261C">
        <w:rPr>
          <w:sz w:val="22"/>
          <w:szCs w:val="22"/>
        </w:rPr>
        <w:t>soal-soal</w:t>
      </w:r>
      <w:proofErr w:type="spellEnd"/>
      <w:r w:rsidRPr="009E261C">
        <w:rPr>
          <w:sz w:val="22"/>
          <w:szCs w:val="22"/>
        </w:rPr>
        <w:t xml:space="preserve"> diagnosis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tingkat</w:t>
      </w:r>
      <w:proofErr w:type="spellEnd"/>
      <w:r w:rsidRPr="009E261C">
        <w:rPr>
          <w:sz w:val="22"/>
          <w:szCs w:val="22"/>
        </w:rPr>
        <w:t xml:space="preserve"> CRI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komponen-komponen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sz w:val="22"/>
          <w:szCs w:val="22"/>
          <w:shd w:val="clear" w:color="auto" w:fill="FFFFFF"/>
        </w:rPr>
        <w:t>Selanjutnya</w:t>
      </w:r>
      <w:proofErr w:type="spellEnd"/>
      <w:r w:rsidRPr="009E261C">
        <w:rPr>
          <w:sz w:val="22"/>
          <w:szCs w:val="22"/>
          <w:shd w:val="clear" w:color="auto" w:fill="FFFFFF"/>
        </w:rPr>
        <w:t xml:space="preserve"> </w:t>
      </w:r>
      <w:proofErr w:type="spellStart"/>
      <w:r w:rsidRPr="009E261C">
        <w:rPr>
          <w:sz w:val="22"/>
          <w:szCs w:val="22"/>
          <w:shd w:val="clear" w:color="auto" w:fill="FFFFFF"/>
        </w:rPr>
        <w:t>melakukan</w:t>
      </w:r>
      <w:proofErr w:type="spellEnd"/>
      <w:r w:rsidRPr="009E261C">
        <w:rPr>
          <w:sz w:val="22"/>
          <w:szCs w:val="22"/>
          <w:shd w:val="clear" w:color="auto" w:fill="FFFFFF"/>
        </w:rPr>
        <w:t xml:space="preserve"> </w:t>
      </w:r>
      <w:proofErr w:type="spellStart"/>
      <w:r w:rsidRPr="009E261C">
        <w:rPr>
          <w:sz w:val="22"/>
          <w:szCs w:val="22"/>
          <w:shd w:val="clear" w:color="auto" w:fill="FFFFFF"/>
        </w:rPr>
        <w:t>tahapan</w:t>
      </w:r>
      <w:proofErr w:type="spellEnd"/>
      <w:r w:rsidRPr="009E261C">
        <w:rPr>
          <w:sz w:val="22"/>
          <w:szCs w:val="22"/>
          <w:shd w:val="clear" w:color="auto" w:fill="FFFFFF"/>
        </w:rPr>
        <w:t xml:space="preserve"> </w:t>
      </w:r>
      <w:proofErr w:type="spellStart"/>
      <w:r w:rsidRPr="009E261C">
        <w:rPr>
          <w:sz w:val="22"/>
          <w:szCs w:val="22"/>
          <w:shd w:val="clear" w:color="auto" w:fill="FFFFFF"/>
        </w:rPr>
        <w:t>revisi</w:t>
      </w:r>
      <w:proofErr w:type="spellEnd"/>
      <w:r w:rsidRPr="009E261C">
        <w:rPr>
          <w:sz w:val="22"/>
          <w:szCs w:val="22"/>
          <w:shd w:val="clear" w:color="auto" w:fill="FFFFFF"/>
        </w:rPr>
        <w:t xml:space="preserve"> dan </w:t>
      </w:r>
      <w:proofErr w:type="spellStart"/>
      <w:r w:rsidRPr="009E261C">
        <w:rPr>
          <w:sz w:val="22"/>
          <w:szCs w:val="22"/>
          <w:shd w:val="clear" w:color="auto" w:fill="FFFFFF"/>
        </w:rPr>
        <w:t>validasi</w:t>
      </w:r>
      <w:proofErr w:type="spellEnd"/>
      <w:r w:rsidRPr="009E261C">
        <w:rPr>
          <w:sz w:val="22"/>
          <w:szCs w:val="22"/>
          <w:shd w:val="clear" w:color="auto" w:fill="FFFFFF"/>
        </w:rPr>
        <w:t xml:space="preserve">, </w:t>
      </w:r>
      <w:proofErr w:type="spellStart"/>
      <w:r w:rsidRPr="009E261C">
        <w:rPr>
          <w:sz w:val="22"/>
          <w:szCs w:val="22"/>
          <w:shd w:val="clear" w:color="auto" w:fill="FFFFFF"/>
        </w:rPr>
        <w:t>setelah</w:t>
      </w:r>
      <w:proofErr w:type="spellEnd"/>
      <w:r w:rsidRPr="009E261C">
        <w:rPr>
          <w:sz w:val="22"/>
          <w:szCs w:val="22"/>
          <w:shd w:val="clear" w:color="auto" w:fill="FFFFFF"/>
        </w:rPr>
        <w:t xml:space="preserve"> </w:t>
      </w:r>
      <w:proofErr w:type="spellStart"/>
      <w:r w:rsidRPr="009E261C">
        <w:rPr>
          <w:sz w:val="22"/>
          <w:szCs w:val="22"/>
          <w:shd w:val="clear" w:color="auto" w:fill="FFFFFF"/>
        </w:rPr>
        <w:t>produk</w:t>
      </w:r>
      <w:proofErr w:type="spellEnd"/>
      <w:r w:rsidRPr="009E261C">
        <w:rPr>
          <w:sz w:val="22"/>
          <w:szCs w:val="22"/>
          <w:shd w:val="clear" w:color="auto" w:fill="FFFFFF"/>
        </w:rPr>
        <w:t xml:space="preserve"> </w:t>
      </w:r>
      <w:proofErr w:type="spellStart"/>
      <w:r w:rsidRPr="009E261C">
        <w:rPr>
          <w:sz w:val="22"/>
          <w:szCs w:val="22"/>
          <w:shd w:val="clear" w:color="auto" w:fill="FFFFFF"/>
        </w:rPr>
        <w:t>revisi</w:t>
      </w:r>
      <w:proofErr w:type="spellEnd"/>
      <w:r w:rsidRPr="009E261C">
        <w:rPr>
          <w:sz w:val="22"/>
          <w:szCs w:val="22"/>
          <w:shd w:val="clear" w:color="auto" w:fill="FFFFFF"/>
        </w:rPr>
        <w:t xml:space="preserve"> 1 </w:t>
      </w:r>
      <w:proofErr w:type="spellStart"/>
      <w:r w:rsidRPr="009E261C">
        <w:rPr>
          <w:sz w:val="22"/>
          <w:szCs w:val="22"/>
          <w:shd w:val="clear" w:color="auto" w:fill="FFFFFF"/>
        </w:rPr>
        <w:t>selesai</w:t>
      </w:r>
      <w:proofErr w:type="spellEnd"/>
      <w:r w:rsidRPr="009E261C">
        <w:rPr>
          <w:sz w:val="22"/>
          <w:szCs w:val="22"/>
          <w:shd w:val="clear" w:color="auto" w:fill="FFFFFF"/>
        </w:rPr>
        <w:t xml:space="preserve"> </w:t>
      </w:r>
      <w:proofErr w:type="spellStart"/>
      <w:r w:rsidRPr="009E261C">
        <w:rPr>
          <w:sz w:val="22"/>
          <w:szCs w:val="22"/>
          <w:shd w:val="clear" w:color="auto" w:fill="FFFFFF"/>
        </w:rPr>
        <w:t>dirancang</w:t>
      </w:r>
      <w:proofErr w:type="spellEnd"/>
      <w:r w:rsidRPr="009E261C">
        <w:rPr>
          <w:sz w:val="22"/>
          <w:szCs w:val="22"/>
          <w:shd w:val="clear" w:color="auto" w:fill="FFFFFF"/>
        </w:rPr>
        <w:t xml:space="preserve">, </w:t>
      </w:r>
      <w:proofErr w:type="spellStart"/>
      <w:r w:rsidRPr="009E261C">
        <w:rPr>
          <w:sz w:val="22"/>
          <w:szCs w:val="22"/>
          <w:shd w:val="clear" w:color="auto" w:fill="FFFFFF"/>
        </w:rPr>
        <w:t>selanjutnnya</w:t>
      </w:r>
      <w:proofErr w:type="spellEnd"/>
      <w:r w:rsidRPr="009E261C">
        <w:rPr>
          <w:sz w:val="22"/>
          <w:szCs w:val="22"/>
          <w:shd w:val="clear" w:color="auto" w:fill="FFFFFF"/>
        </w:rPr>
        <w:t xml:space="preserve"> </w:t>
      </w:r>
      <w:proofErr w:type="spellStart"/>
      <w:r w:rsidRPr="009E261C">
        <w:rPr>
          <w:sz w:val="22"/>
          <w:szCs w:val="22"/>
          <w:shd w:val="clear" w:color="auto" w:fill="FFFFFF"/>
        </w:rPr>
        <w:t>peneliti</w:t>
      </w:r>
      <w:proofErr w:type="spellEnd"/>
      <w:r w:rsidRPr="009E261C">
        <w:rPr>
          <w:sz w:val="22"/>
          <w:szCs w:val="22"/>
          <w:shd w:val="clear" w:color="auto" w:fill="FFFFFF"/>
        </w:rPr>
        <w:t xml:space="preserve"> </w:t>
      </w:r>
      <w:proofErr w:type="spellStart"/>
      <w:r w:rsidRPr="009E261C">
        <w:rPr>
          <w:sz w:val="22"/>
          <w:szCs w:val="22"/>
          <w:shd w:val="clear" w:color="auto" w:fill="FFFFFF"/>
        </w:rPr>
        <w:t>melakukan</w:t>
      </w:r>
      <w:proofErr w:type="spellEnd"/>
      <w:r w:rsidRPr="009E261C">
        <w:rPr>
          <w:sz w:val="22"/>
          <w:szCs w:val="22"/>
          <w:shd w:val="clear" w:color="auto" w:fill="FFFFFF"/>
        </w:rPr>
        <w:t xml:space="preserve"> Forum </w:t>
      </w:r>
      <w:proofErr w:type="spellStart"/>
      <w:r w:rsidRPr="009E261C">
        <w:rPr>
          <w:sz w:val="22"/>
          <w:szCs w:val="22"/>
          <w:shd w:val="clear" w:color="auto" w:fill="FFFFFF"/>
        </w:rPr>
        <w:t>Diskusi</w:t>
      </w:r>
      <w:proofErr w:type="spellEnd"/>
      <w:r w:rsidRPr="009E261C">
        <w:rPr>
          <w:sz w:val="22"/>
          <w:szCs w:val="22"/>
          <w:shd w:val="clear" w:color="auto" w:fill="FFFFFF"/>
        </w:rPr>
        <w:t xml:space="preserve"> </w:t>
      </w:r>
      <w:proofErr w:type="spellStart"/>
      <w:r w:rsidRPr="009E261C">
        <w:rPr>
          <w:sz w:val="22"/>
          <w:szCs w:val="22"/>
          <w:shd w:val="clear" w:color="auto" w:fill="FFFFFF"/>
        </w:rPr>
        <w:t>Grup</w:t>
      </w:r>
      <w:proofErr w:type="spellEnd"/>
      <w:r w:rsidRPr="009E261C">
        <w:rPr>
          <w:sz w:val="22"/>
          <w:szCs w:val="22"/>
          <w:shd w:val="clear" w:color="auto" w:fill="FFFFFF"/>
        </w:rPr>
        <w:t xml:space="preserve"> (FGD) </w:t>
      </w:r>
      <w:proofErr w:type="spellStart"/>
      <w:r w:rsidRPr="009E261C">
        <w:rPr>
          <w:sz w:val="22"/>
          <w:szCs w:val="22"/>
          <w:shd w:val="clear" w:color="auto" w:fill="FFFFFF"/>
        </w:rPr>
        <w:t>dosen</w:t>
      </w:r>
      <w:proofErr w:type="spellEnd"/>
      <w:r w:rsidRPr="009E261C">
        <w:rPr>
          <w:sz w:val="22"/>
          <w:szCs w:val="22"/>
          <w:shd w:val="clear" w:color="auto" w:fill="FFFFFF"/>
        </w:rPr>
        <w:t xml:space="preserve">,  </w:t>
      </w:r>
      <w:proofErr w:type="spellStart"/>
      <w:r w:rsidRPr="009E261C">
        <w:rPr>
          <w:sz w:val="22"/>
          <w:szCs w:val="22"/>
          <w:shd w:val="clear" w:color="auto" w:fill="FFFFFF"/>
        </w:rPr>
        <w:t>mengampu</w:t>
      </w:r>
      <w:proofErr w:type="spellEnd"/>
      <w:r w:rsidRPr="009E261C">
        <w:rPr>
          <w:sz w:val="22"/>
          <w:szCs w:val="22"/>
          <w:shd w:val="clear" w:color="auto" w:fill="FFFFFF"/>
        </w:rPr>
        <w:t xml:space="preserve"> </w:t>
      </w:r>
      <w:proofErr w:type="spellStart"/>
      <w:r w:rsidRPr="009E261C">
        <w:rPr>
          <w:sz w:val="22"/>
          <w:szCs w:val="22"/>
          <w:shd w:val="clear" w:color="auto" w:fill="FFFFFF"/>
        </w:rPr>
        <w:t>mata</w:t>
      </w:r>
      <w:proofErr w:type="spellEnd"/>
      <w:r w:rsidRPr="009E261C">
        <w:rPr>
          <w:sz w:val="22"/>
          <w:szCs w:val="22"/>
          <w:shd w:val="clear" w:color="auto" w:fill="FFFFFF"/>
        </w:rPr>
        <w:t xml:space="preserve"> </w:t>
      </w:r>
      <w:proofErr w:type="spellStart"/>
      <w:r w:rsidRPr="009E261C">
        <w:rPr>
          <w:sz w:val="22"/>
          <w:szCs w:val="22"/>
          <w:shd w:val="clear" w:color="auto" w:fill="FFFFFF"/>
        </w:rPr>
        <w:t>pelajaran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{"citationItems":[{"id":"ITEM-1","itemData":{"ISSN":"2252-5149","abstract":"This study aims to produce a product in the form of instructional media MEMULS (Learning Media Multisim10 Simulations) and a decent used to determine students' responses to the learning media. Target research is classes of X TAV-1 at SMK Negeri Surabaya 7 academic year 2013/2014. The method used in this study using a 4D model of development (Four-D Models) by Thiagarajan, et al (1975) which consists of four stage, namely; (1) definition; (2) design; (3) development; and (4) dissemination. In this study only to the development of research because this study only the products with simulated media Multisim10 Simulations ICT based on basic electronics engineering subjects. The results obtained are ICT-based instructional media using MEMULS (Learning Media Multisim10 Simulations). Validate media implemented to produce a decent simulation learning media used. Results showed that media validation of simulation learning media fit for use with 88.66% rating result. And the students' response to instructional media expressed very well with the simulation results of 88.38% rating.","author":[{"dropping-particle":"","family":"Choirun","given":"Nisa","non-dropping-particle":"","parse-names":false,"suffix":""},{"dropping-particle":"","family":"Anggana","given":"Agung Yudha","non-dropping-particle":"","parse-names":false,"suffix":""}],"container-title":"Jurnal Pendidikan Teknik Elektro","id":"ITEM-1","issue":"2","issued":{"date-parts":[["2014"]]},"page":"311-317","title":"Pengembangan Media Pembelajaran Berbasis Ict Menggunakan Multisim10 Simulations Pada Mata Pelajaran Teknik Elektronika Dasar Di Smk Negeri 7 Surabaya","type":"article-journal","volume":"3"},"uris":["http://www.mendeley.com/documents/?uuid=e440e731-d781-46bf-9c11-7503809744cb"]}],"mendeley":{"formattedCitation":"(Choirun &amp; Anggana, 2014)","plainTextFormattedCitation":"(Choirun &amp; Anggana, 2014)","previouslyFormattedCitation":"(Choirun &amp; Anggana, 2014)"},"properties":{"noteIndex":0},"schema":"https://github.com/citation-style-language/schema/raw/master/csl-citation.json"}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(Choirun &amp; Anggana, 2014)</w:t>
      </w:r>
      <w:r w:rsidRPr="009E261C">
        <w:rPr>
          <w:sz w:val="22"/>
          <w:szCs w:val="22"/>
          <w:shd w:val="clear" w:color="auto" w:fill="FFFFFF"/>
        </w:rPr>
        <w:fldChar w:fldCharType="end"/>
      </w:r>
      <w:r w:rsidRPr="009E261C">
        <w:rPr>
          <w:sz w:val="22"/>
          <w:szCs w:val="22"/>
          <w:shd w:val="clear" w:color="auto" w:fill="FFFFFF"/>
        </w:rPr>
        <w:t xml:space="preserve"> dan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{"citationItems":[{"id":"ITEM-1","itemData":{"abstract":"Penelitian ini bertujuan mengembangkan lingkungan belajar dengan menggunakan video pembelajaran yang interaktif, menyenangkan, dan kompetitif yang menyediakan metode dan konsep sistematis dengan mengintegrasikan profil pelajar Pancasila. Metode yang digunakan dalam penelitian ini adalah studi literatur dengan menelaah berbagai jurnal dan rujukan lain. Hasil dari menelaah berbagai literatur dijadikan acuan peneliti dalam menginovasi video pembelajaran&amp;nbsp; yang berguna mengintegrasikan profil pelajar Pancasila. Kesimpulan dalam penelitian diketahui bahwa dengan video pembelajaran, peserta didik dapat belajar melalui pembelajaran jarak jauh dan memahami tentang profil pelajar Pancasila.","author":[{"dropping-particle":"","family":"Muslichah","given":"Maria","non-dropping-particle":"","parse-names":false,"suffix":""},{"dropping-particle":"","family":"Mahardhani","given":"Ardhana Januar","non-dropping-particle":"","parse-names":false,"suffix":""},{"dropping-particle":"","family":"Azzahra","given":"Aisyah Fitri Nur","non-dropping-particle":"","parse-names":false,"suffix":""},{"dropping-particle":"","family":"Ekwa","given":"Dea","non-dropping-particle":"","parse-names":false,"suffix":""}],"container-title":"Jurnal Kiprah","id":"ITEM-1","issue":"2","issued":{"date-parts":[["2021"]]},"page":"90-99","title":"Pemanfaatan Video Pembelajaran dengan Mengintegrasikan Profil Pelajar Pancasila Melalui Pembelajaran Jarak Jauh pada Program Kampus Mengajar di SD Negeri Jatimulyo 02 Kota Malang","type":"article-journal","volume":"9"},"uris":["http://www.mendeley.com/documents/?uuid=e43090d1-f4a5-43be-ace5-a749d4ed6f90"]}],"mendeley":{"formattedCitation":"(Muslichah et al., 2021)","plainTextFormattedCitation":"(Muslichah et al., 2021)","previouslyFormattedCitation":"(Muslichah et al., 2021)"},"properties":{"noteIndex":0},"schema":"https://github.com/citation-style-language/schema/raw/master/csl-citation.json"}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(Muslichah et al., 2021)</w:t>
      </w:r>
      <w:r w:rsidRPr="009E261C">
        <w:rPr>
          <w:sz w:val="22"/>
          <w:szCs w:val="22"/>
          <w:shd w:val="clear" w:color="auto" w:fill="FFFFFF"/>
        </w:rPr>
        <w:fldChar w:fldCharType="end"/>
      </w:r>
      <w:r w:rsidRPr="009E261C">
        <w:rPr>
          <w:sz w:val="22"/>
          <w:szCs w:val="22"/>
          <w:shd w:val="clear" w:color="auto" w:fill="FFFFFF"/>
        </w:rPr>
        <w:t xml:space="preserve"> </w:t>
      </w:r>
      <w:proofErr w:type="spellStart"/>
      <w:r w:rsidRPr="009E261C">
        <w:rPr>
          <w:sz w:val="22"/>
          <w:szCs w:val="22"/>
        </w:rPr>
        <w:t>menjabarkan</w:t>
      </w:r>
      <w:proofErr w:type="spellEnd"/>
      <w:r w:rsidRPr="009E261C">
        <w:rPr>
          <w:sz w:val="22"/>
          <w:szCs w:val="22"/>
        </w:rPr>
        <w:t xml:space="preserve"> </w:t>
      </w:r>
      <w:proofErr w:type="spellStart"/>
      <w:r w:rsidRPr="009E261C">
        <w:rPr>
          <w:sz w:val="22"/>
          <w:szCs w:val="22"/>
        </w:rPr>
        <w:t>fungsi</w:t>
      </w:r>
      <w:proofErr w:type="spellEnd"/>
      <w:r w:rsidRPr="009E261C">
        <w:rPr>
          <w:sz w:val="22"/>
          <w:szCs w:val="22"/>
        </w:rPr>
        <w:t xml:space="preserve"> FGD </w:t>
      </w:r>
      <w:proofErr w:type="spellStart"/>
      <w:r w:rsidRPr="009E261C">
        <w:rPr>
          <w:sz w:val="22"/>
          <w:szCs w:val="22"/>
        </w:rPr>
        <w:t>sebagai</w:t>
      </w:r>
      <w:proofErr w:type="spellEnd"/>
      <w:r w:rsidRPr="009E261C">
        <w:rPr>
          <w:sz w:val="22"/>
          <w:szCs w:val="22"/>
        </w:rPr>
        <w:t xml:space="preserve"> </w:t>
      </w:r>
      <w:proofErr w:type="spellStart"/>
      <w:r w:rsidRPr="009E261C">
        <w:rPr>
          <w:sz w:val="22"/>
          <w:szCs w:val="22"/>
        </w:rPr>
        <w:t>penunjang</w:t>
      </w:r>
      <w:proofErr w:type="spellEnd"/>
      <w:r w:rsidRPr="009E261C">
        <w:rPr>
          <w:sz w:val="22"/>
          <w:szCs w:val="22"/>
        </w:rPr>
        <w:t xml:space="preserve"> </w:t>
      </w:r>
      <w:proofErr w:type="spellStart"/>
      <w:r w:rsidRPr="009E261C">
        <w:rPr>
          <w:sz w:val="22"/>
          <w:szCs w:val="22"/>
        </w:rPr>
        <w:t>pembelajaran</w:t>
      </w:r>
      <w:proofErr w:type="spellEnd"/>
      <w:r w:rsidRPr="009E261C">
        <w:rPr>
          <w:sz w:val="22"/>
          <w:szCs w:val="22"/>
        </w:rPr>
        <w:t xml:space="preserve"> dan </w:t>
      </w:r>
      <w:proofErr w:type="spellStart"/>
      <w:r w:rsidRPr="009E261C">
        <w:rPr>
          <w:sz w:val="22"/>
          <w:szCs w:val="22"/>
        </w:rPr>
        <w:t>bertujuan</w:t>
      </w:r>
      <w:proofErr w:type="spellEnd"/>
      <w:r w:rsidRPr="009E261C">
        <w:rPr>
          <w:sz w:val="22"/>
          <w:szCs w:val="22"/>
        </w:rPr>
        <w:t xml:space="preserve"> </w:t>
      </w:r>
      <w:proofErr w:type="spellStart"/>
      <w:r w:rsidRPr="009E261C">
        <w:rPr>
          <w:sz w:val="22"/>
          <w:szCs w:val="22"/>
          <w:shd w:val="clear" w:color="auto" w:fill="FFFFFF"/>
        </w:rPr>
        <w:t>melihat</w:t>
      </w:r>
      <w:proofErr w:type="spellEnd"/>
      <w:r w:rsidRPr="009E261C">
        <w:rPr>
          <w:sz w:val="22"/>
          <w:szCs w:val="22"/>
          <w:shd w:val="clear" w:color="auto" w:fill="FFFFFF"/>
        </w:rPr>
        <w:t xml:space="preserve"> </w:t>
      </w:r>
      <w:proofErr w:type="spellStart"/>
      <w:r w:rsidRPr="009E261C">
        <w:rPr>
          <w:sz w:val="22"/>
          <w:szCs w:val="22"/>
          <w:shd w:val="clear" w:color="auto" w:fill="FFFFFF"/>
        </w:rPr>
        <w:t>pengalaman</w:t>
      </w:r>
      <w:proofErr w:type="spellEnd"/>
      <w:r w:rsidRPr="009E261C">
        <w:rPr>
          <w:sz w:val="22"/>
          <w:szCs w:val="22"/>
          <w:shd w:val="clear" w:color="auto" w:fill="FFFFFF"/>
        </w:rPr>
        <w:t xml:space="preserve"> </w:t>
      </w:r>
      <w:proofErr w:type="spellStart"/>
      <w:r w:rsidRPr="009E261C">
        <w:rPr>
          <w:sz w:val="22"/>
          <w:szCs w:val="22"/>
          <w:shd w:val="clear" w:color="auto" w:fill="FFFFFF"/>
        </w:rPr>
        <w:t>pengajar</w:t>
      </w:r>
      <w:proofErr w:type="spellEnd"/>
      <w:r w:rsidRPr="009E261C">
        <w:rPr>
          <w:sz w:val="22"/>
          <w:szCs w:val="22"/>
          <w:shd w:val="clear" w:color="auto" w:fill="FFFFFF"/>
        </w:rPr>
        <w:t xml:space="preserve">, </w:t>
      </w:r>
      <w:proofErr w:type="spellStart"/>
      <w:r w:rsidRPr="009E261C">
        <w:rPr>
          <w:sz w:val="22"/>
          <w:szCs w:val="22"/>
          <w:shd w:val="clear" w:color="auto" w:fill="FFFFFF"/>
        </w:rPr>
        <w:t>validasi</w:t>
      </w:r>
      <w:proofErr w:type="spellEnd"/>
      <w:r w:rsidRPr="009E261C">
        <w:rPr>
          <w:sz w:val="22"/>
          <w:szCs w:val="22"/>
          <w:shd w:val="clear" w:color="auto" w:fill="FFFFFF"/>
        </w:rPr>
        <w:t xml:space="preserve"> </w:t>
      </w:r>
      <w:proofErr w:type="spellStart"/>
      <w:r w:rsidRPr="009E261C">
        <w:rPr>
          <w:sz w:val="22"/>
          <w:szCs w:val="22"/>
          <w:shd w:val="clear" w:color="auto" w:fill="FFFFFF"/>
        </w:rPr>
        <w:t>isi</w:t>
      </w:r>
      <w:proofErr w:type="spellEnd"/>
      <w:r w:rsidRPr="009E261C">
        <w:rPr>
          <w:sz w:val="22"/>
          <w:szCs w:val="22"/>
          <w:shd w:val="clear" w:color="auto" w:fill="FFFFFF"/>
        </w:rPr>
        <w:t xml:space="preserve"> </w:t>
      </w:r>
      <w:proofErr w:type="spellStart"/>
      <w:r w:rsidRPr="009E261C">
        <w:rPr>
          <w:sz w:val="22"/>
          <w:szCs w:val="22"/>
          <w:shd w:val="clear" w:color="auto" w:fill="FFFFFF"/>
        </w:rPr>
        <w:t>dari</w:t>
      </w:r>
      <w:proofErr w:type="spellEnd"/>
      <w:r w:rsidRPr="009E261C">
        <w:rPr>
          <w:sz w:val="22"/>
          <w:szCs w:val="22"/>
          <w:shd w:val="clear" w:color="auto" w:fill="FFFFFF"/>
        </w:rPr>
        <w:t xml:space="preserve"> </w:t>
      </w:r>
      <w:proofErr w:type="spellStart"/>
      <w:r w:rsidRPr="009E261C">
        <w:rPr>
          <w:sz w:val="22"/>
          <w:szCs w:val="22"/>
          <w:shd w:val="clear" w:color="auto" w:fill="FFFFFF"/>
        </w:rPr>
        <w:t>modul</w:t>
      </w:r>
      <w:proofErr w:type="spellEnd"/>
      <w:r w:rsidRPr="009E261C">
        <w:rPr>
          <w:sz w:val="22"/>
          <w:szCs w:val="22"/>
          <w:shd w:val="clear" w:color="auto" w:fill="FFFFFF"/>
        </w:rPr>
        <w:t xml:space="preserve"> </w:t>
      </w:r>
      <w:proofErr w:type="spellStart"/>
      <w:r w:rsidRPr="009E261C">
        <w:rPr>
          <w:sz w:val="22"/>
          <w:szCs w:val="22"/>
          <w:shd w:val="clear" w:color="auto" w:fill="FFFFFF"/>
        </w:rPr>
        <w:t>dari</w:t>
      </w:r>
      <w:proofErr w:type="spellEnd"/>
      <w:r w:rsidRPr="009E261C">
        <w:rPr>
          <w:sz w:val="22"/>
          <w:szCs w:val="22"/>
          <w:shd w:val="clear" w:color="auto" w:fill="FFFFFF"/>
        </w:rPr>
        <w:t xml:space="preserve"> </w:t>
      </w:r>
      <w:proofErr w:type="spellStart"/>
      <w:r w:rsidRPr="009E261C">
        <w:rPr>
          <w:sz w:val="22"/>
          <w:szCs w:val="22"/>
          <w:shd w:val="clear" w:color="auto" w:fill="FFFFFF"/>
        </w:rPr>
        <w:t>segi</w:t>
      </w:r>
      <w:proofErr w:type="spellEnd"/>
      <w:r w:rsidRPr="009E261C">
        <w:rPr>
          <w:sz w:val="22"/>
          <w:szCs w:val="22"/>
          <w:shd w:val="clear" w:color="auto" w:fill="FFFFFF"/>
        </w:rPr>
        <w:t xml:space="preserve"> </w:t>
      </w:r>
      <w:proofErr w:type="spellStart"/>
      <w:r w:rsidRPr="009E261C">
        <w:rPr>
          <w:sz w:val="22"/>
          <w:szCs w:val="22"/>
          <w:shd w:val="clear" w:color="auto" w:fill="FFFFFF"/>
        </w:rPr>
        <w:t>khususnya</w:t>
      </w:r>
      <w:proofErr w:type="spellEnd"/>
      <w:r w:rsidRPr="009E261C">
        <w:rPr>
          <w:sz w:val="22"/>
          <w:szCs w:val="22"/>
          <w:shd w:val="clear" w:color="auto" w:fill="FFFFFF"/>
        </w:rPr>
        <w:t xml:space="preserve"> </w:t>
      </w:r>
      <w:proofErr w:type="spellStart"/>
      <w:r w:rsidRPr="009E261C">
        <w:rPr>
          <w:sz w:val="22"/>
          <w:szCs w:val="22"/>
          <w:shd w:val="clear" w:color="auto" w:fill="FFFFFF"/>
        </w:rPr>
        <w:t>materi</w:t>
      </w:r>
      <w:proofErr w:type="spellEnd"/>
      <w:r w:rsidRPr="009E261C">
        <w:rPr>
          <w:sz w:val="22"/>
          <w:szCs w:val="22"/>
          <w:shd w:val="clear" w:color="auto" w:fill="FFFFFF"/>
        </w:rPr>
        <w:t xml:space="preserve">, </w:t>
      </w:r>
      <w:proofErr w:type="spellStart"/>
      <w:r w:rsidRPr="009E261C">
        <w:rPr>
          <w:sz w:val="22"/>
          <w:szCs w:val="22"/>
          <w:shd w:val="clear" w:color="auto" w:fill="FFFFFF"/>
        </w:rPr>
        <w:t>desain</w:t>
      </w:r>
      <w:proofErr w:type="spellEnd"/>
      <w:r w:rsidRPr="009E261C">
        <w:rPr>
          <w:sz w:val="22"/>
          <w:szCs w:val="22"/>
          <w:shd w:val="clear" w:color="auto" w:fill="FFFFFF"/>
        </w:rPr>
        <w:t xml:space="preserve"> yang </w:t>
      </w:r>
      <w:proofErr w:type="spellStart"/>
      <w:r w:rsidRPr="009E261C">
        <w:rPr>
          <w:sz w:val="22"/>
          <w:szCs w:val="22"/>
          <w:shd w:val="clear" w:color="auto" w:fill="FFFFFF"/>
        </w:rPr>
        <w:t>digunakan</w:t>
      </w:r>
      <w:proofErr w:type="spellEnd"/>
      <w:r w:rsidRPr="009E261C">
        <w:rPr>
          <w:sz w:val="22"/>
          <w:szCs w:val="22"/>
          <w:shd w:val="clear" w:color="auto" w:fill="FFFFFF"/>
        </w:rPr>
        <w:t xml:space="preserve"> </w:t>
      </w:r>
      <w:proofErr w:type="spellStart"/>
      <w:r w:rsidRPr="009E261C">
        <w:rPr>
          <w:sz w:val="22"/>
          <w:szCs w:val="22"/>
          <w:shd w:val="clear" w:color="auto" w:fill="FFFFFF"/>
        </w:rPr>
        <w:t>serta</w:t>
      </w:r>
      <w:proofErr w:type="spellEnd"/>
      <w:r w:rsidRPr="009E261C">
        <w:rPr>
          <w:sz w:val="22"/>
          <w:szCs w:val="22"/>
          <w:shd w:val="clear" w:color="auto" w:fill="FFFFFF"/>
        </w:rPr>
        <w:t xml:space="preserve"> tata </w:t>
      </w:r>
      <w:proofErr w:type="spellStart"/>
      <w:r w:rsidRPr="009E261C">
        <w:rPr>
          <w:sz w:val="22"/>
          <w:szCs w:val="22"/>
          <w:shd w:val="clear" w:color="auto" w:fill="FFFFFF"/>
        </w:rPr>
        <w:t>bahasa</w:t>
      </w:r>
      <w:proofErr w:type="spellEnd"/>
      <w:r w:rsidRPr="009E261C">
        <w:rPr>
          <w:sz w:val="22"/>
          <w:szCs w:val="22"/>
          <w:shd w:val="clear" w:color="auto" w:fill="FFFFFF"/>
        </w:rPr>
        <w:t xml:space="preserve"> </w:t>
      </w:r>
      <w:proofErr w:type="spellStart"/>
      <w:r w:rsidRPr="009E261C">
        <w:rPr>
          <w:sz w:val="22"/>
          <w:szCs w:val="22"/>
          <w:shd w:val="clear" w:color="auto" w:fill="FFFFFF"/>
        </w:rPr>
        <w:t>seperti</w:t>
      </w:r>
      <w:proofErr w:type="spellEnd"/>
      <w:r w:rsidRPr="009E261C">
        <w:rPr>
          <w:sz w:val="22"/>
          <w:szCs w:val="22"/>
          <w:shd w:val="clear" w:color="auto" w:fill="FFFFFF"/>
        </w:rPr>
        <w:t xml:space="preserve"> yang </w:t>
      </w:r>
      <w:proofErr w:type="spellStart"/>
      <w:r w:rsidRPr="009E261C">
        <w:rPr>
          <w:sz w:val="22"/>
          <w:szCs w:val="22"/>
          <w:shd w:val="clear" w:color="auto" w:fill="FFFFFF"/>
        </w:rPr>
        <w:t>dijabarkan</w:t>
      </w:r>
      <w:proofErr w:type="spellEnd"/>
      <w:r w:rsidRPr="009E261C">
        <w:rPr>
          <w:sz w:val="22"/>
          <w:szCs w:val="22"/>
          <w:shd w:val="clear" w:color="auto" w:fill="FFFFFF"/>
        </w:rPr>
        <w:t xml:space="preserve">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uthor":[{"dropping-particle":"","family":"Nofitasari","given":"Ira","non-dropping-particle":"","parse-names":false,"suffix":""},{"dropping-particle":"","family":"Sihombing","given":"Yuliana","non-dropping-particle":"","parse-names":false,"suffix":""}],"container-title":"Jurnal Penelitian Fisika dan Aplikasinya (JPFA)","id":"ITEM-1","issue":"01","issued":{"date-parts":[["2017"]]},"page":"44-53","title":"DESKRIPSI KESULITAN BELAJAR PESERTA DIDIK DAN FAKTOR PENYEBABNYA DALAM MEMAHAMI MATERI LISTRIK DINAMIS KELAS X SMA NEGERI 2 BENGKAYANG DESCRIPTION","type":"article-journal","volume":"07"},"uris":["http://www.mendeley.com/documents/?uuid=a3c1f307-003c-4f9c-a8b4-f511118b5476"]}],"mendeley":{"formattedCitation":"(Nofitasari &amp; Sihombing, 2017)","plainTextFormattedCitation":"(Nofitasari &amp; Sihombing, 2017)","previouslyFormattedCitation":"(Nofitasari &amp; Sihombing, 2017)"},"properties":{"noteIndex":0},"schema":"https://github.com/citation-style-language/schema/raw/master/csl-citation.json"}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(Nofitasari &amp; Sihombing, 2017)</w:t>
      </w:r>
      <w:r w:rsidRPr="009E261C">
        <w:rPr>
          <w:sz w:val="22"/>
          <w:szCs w:val="22"/>
          <w:shd w:val="clear" w:color="auto" w:fill="FFFFFF"/>
        </w:rPr>
        <w:fldChar w:fldCharType="end"/>
      </w:r>
      <w:r w:rsidRPr="009E261C">
        <w:rPr>
          <w:sz w:val="22"/>
          <w:szCs w:val="22"/>
          <w:shd w:val="clear" w:color="auto" w:fill="FFFFFF"/>
        </w:rPr>
        <w:t xml:space="preserve">,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{"citationItems":[{"id":"ITEM-1","itemData":{"DOI":"10.31331/jipva.v1i1.516","ISSN":"2598-5876","abstract":"Penelitian ini bertujuan untuk mengetahui kedalaman mahasiswa dalam memahami konsep kelistrikan dan miskonsepsi yang dialami. Penelitian ini dilaksanalan sebelum perkuliahan mata kuliah Fisika Dasar II pada mahasiswa teknik informatika tahun ajaran 2016/2017. Untuk mengidentifikasi pra konsepsi dan miskonsepsi mahasiswa pada materi kelistrikan digunakan instrument tes pilihan ganda dengan metode Certain of Response Index. Metode ini juga dapat membedakan jawaban dari pertanyaan mahasiswa yang mengalami miskonsepsi, keberuntungan menjawab (lucky guess), kurangnya pengetahuan (lack of knowledge), dan mahasiswa yang memahami materi. Berdasarkan data hasil penelitian didapatkan lima pertanyaan dari konsep dasar kelistrikan bahwa mahasiswa mengalami miskonsepsi. Mahasiswa mengalami miskonsepsi pada konsep arus listrik, tegangan dalam rangkaian, penerapan hukum ohm, hambatan variabel, dan penerapan hukum kirchoff. Berdasarkan lima butir soal pada materi kelistrikan, 71 % mahasiswa mengalami miskonsepsi.\r MISCONSEPTS STUDENTS OF INFORMATIC ENGINEERING IN ELECTRICAL SUBJECT\r  Abstract\r  The purpose of the research was find the depth of students in understand the electrical concepts and misconceptions experienced. This research was conducted before the subject of Physics II course in Informatics Engineering students of the academic year 2016/2017. To identify the preconceptions and misconceptions students of electrical subject used multiple-choice test instrument with the method Certain of Response Index. This method can also distinguish answers from students who have misconception, lucky guess answer, lack of knowledge, and students who understand the material. Based on the research data, the five questions of the basic concepts of electricity college students have misconceptions. Students have misconceptions on the concept of electric current, voltage in the circuit, the application of ohms law, variable resistor, and the application of Kirchhoff laws. Based on five quetions electrical materials, 71% of students has misconceptions.","author":[{"dropping-particle":"","family":"Prasetyono","given":"Rizki Noor","non-dropping-particle":"","parse-names":false,"suffix":""}],"container-title":"JIPVA (Jurnal Pendidikan IPA Veteran)","id":"ITEM-1","issue":"1","issued":{"date-parts":[["2017"]]},"page":"62","title":"Miskonsepsi Mahasiswa Teknik Informatika Pada Materi Kelistrikan","type":"article-journal","volume":"1"},"uris":["http://www.mendeley.com/documents/?uuid=0c7ca4c4-6fe6-4f46-815a-b546f5447d13"]}],"mendeley":{"formattedCitation":"(Prasetyono, 2017)","plainTextFormattedCitation":"(Prasetyono, 2017)","previouslyFormattedCitation":"(Prasetyono, 2017)"},"properties":{"noteIndex":0},"schema":"https://github.com/citation-style-language/schema/raw/master/csl-citation.json"}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(Prasetyono, 2017)</w:t>
      </w:r>
      <w:r w:rsidRPr="009E261C">
        <w:rPr>
          <w:sz w:val="22"/>
          <w:szCs w:val="22"/>
          <w:shd w:val="clear" w:color="auto" w:fill="FFFFFF"/>
        </w:rPr>
        <w:fldChar w:fldCharType="end"/>
      </w:r>
      <w:r w:rsidRPr="009E261C">
        <w:rPr>
          <w:sz w:val="22"/>
          <w:szCs w:val="22"/>
          <w:shd w:val="clear" w:color="auto" w:fill="FFFFFF"/>
        </w:rPr>
        <w:t xml:space="preserve"> dan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{"citationItems":[{"id":"ITEM-1","itemData":{"abstract":"This research and development aims to 1) to determine the feasibility of developing mathematics learning media using the Macromedia Flash application program, 2) to find out the attractiveness of students' responses to the development of mathematics learning media using the Macromedia Flash application program. This research was carried out using the Research &amp; Development (R &amp; D) method using the modified Borg &amp; Gall development procedure, which is 10 stages, with only limited access to the 7th stage. Data collection techniques using validation questionnaire sheet. The instrument used was a validation questionnaire sheet to determine the feasibility of the module and questionnaire for student responses to find out the interest. Data analysis techniques used in research and development are quantitative descriptive to process data in the form of scores from the validator's assessment and student response, while qualitative descriptive to describe the data in the form of commentary suggestions for improvement from the validator. Based on the results of the validation of the development of mathematics learning media using the Macromedia Flash application program an average score was obtained; (1) the feasibility of developing mathematics learning media using macromedia flash application program results of the validation of material experts obtained an average of 3.73, on linguistic aspects obtained an average of 3.64, on the aspect of feasibility evaluation obtained an average of 3.66, on media experts obtained on average (aspects of media efficiency obtained an average of 3.87, aspects of the function of the buttons obtained an average of 3.5 and the Graphical aspect obtained an average score of 3.4). (2) attracting the development of mathematics learning media using the macromedia flash application program students' responses obtained an average score of 3.61 in the \"very interesting\" criteria.","author":[{"dropping-particle":"","family":"Rubhan Masykur, Nofrizal","given":"Muhamas Syazali","non-dropping-particle":"","parse-names":false,"suffix":""}],"container-title":"Al-Jabar : Jurnal Pendidikan Matematika","id":"ITEM-1","issue":"2","issued":{"date-parts":[["2017"]]},"page":"177-186","title":"Pengembangan Media Pembelajaran Matematika dengan Macromedia Flash","type":"article-journal","volume":"8"},"uris":["http://www.mendeley.com/documents/?uuid=8ba2b132-1388-45d7-b6ac-1da49dfc384e"]}],"mendeley":{"formattedCitation":"(Rubhan Masykur, Nofrizal, 2017)","plainTextFormattedCitation":"(Rubhan Masykur, Nofrizal, 2017)","previouslyFormattedCitation":"(Rubhan Masykur, Nofrizal, 2017)"},"properties":{"noteIndex":0},"schema":"https://github.com/citation-style-language/schema/raw/master/csl-citation.json"}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(Rubhan Masykur, Nofrizal, 2017)</w:t>
      </w:r>
      <w:r w:rsidRPr="009E261C">
        <w:rPr>
          <w:sz w:val="22"/>
          <w:szCs w:val="22"/>
          <w:shd w:val="clear" w:color="auto" w:fill="FFFFFF"/>
        </w:rPr>
        <w:fldChar w:fldCharType="end"/>
      </w:r>
      <w:r w:rsidRPr="009E261C">
        <w:rPr>
          <w:sz w:val="22"/>
          <w:szCs w:val="22"/>
        </w:rPr>
        <w:t>.</w:t>
      </w:r>
      <w:r w:rsidRPr="009E261C">
        <w:rPr>
          <w:sz w:val="22"/>
          <w:szCs w:val="22"/>
          <w:shd w:val="clear" w:color="auto" w:fill="FFFFFF"/>
        </w:rPr>
        <w:t xml:space="preserve"> Pada </w:t>
      </w:r>
      <w:proofErr w:type="spellStart"/>
      <w:r w:rsidRPr="009E261C">
        <w:rPr>
          <w:sz w:val="22"/>
          <w:szCs w:val="22"/>
          <w:shd w:val="clear" w:color="auto" w:fill="FFFFFF"/>
        </w:rPr>
        <w:t>modul</w:t>
      </w:r>
      <w:proofErr w:type="spellEnd"/>
      <w:r w:rsidRPr="009E261C">
        <w:rPr>
          <w:sz w:val="22"/>
          <w:szCs w:val="22"/>
          <w:shd w:val="clear" w:color="auto" w:fill="FFFFFF"/>
        </w:rPr>
        <w:t xml:space="preserve"> </w:t>
      </w:r>
      <w:proofErr w:type="spellStart"/>
      <w:r w:rsidRPr="009E261C">
        <w:rPr>
          <w:sz w:val="22"/>
          <w:szCs w:val="22"/>
          <w:shd w:val="clear" w:color="auto" w:fill="FFFFFF"/>
        </w:rPr>
        <w:t>revisi</w:t>
      </w:r>
      <w:proofErr w:type="spellEnd"/>
      <w:r w:rsidRPr="009E261C">
        <w:rPr>
          <w:sz w:val="22"/>
          <w:szCs w:val="22"/>
          <w:shd w:val="clear" w:color="auto" w:fill="FFFFFF"/>
        </w:rPr>
        <w:t xml:space="preserve"> 2, </w:t>
      </w:r>
      <w:proofErr w:type="spellStart"/>
      <w:r w:rsidRPr="009E261C">
        <w:rPr>
          <w:sz w:val="22"/>
          <w:szCs w:val="22"/>
          <w:shd w:val="clear" w:color="auto" w:fill="FFFFFF"/>
        </w:rPr>
        <w:t>melakukan</w:t>
      </w:r>
      <w:proofErr w:type="spellEnd"/>
      <w:r w:rsidRPr="009E261C">
        <w:rPr>
          <w:sz w:val="22"/>
          <w:szCs w:val="22"/>
          <w:shd w:val="clear" w:color="auto" w:fill="FFFFFF"/>
        </w:rPr>
        <w:t xml:space="preserve"> </w:t>
      </w:r>
      <w:proofErr w:type="spellStart"/>
      <w:r w:rsidRPr="009E261C">
        <w:rPr>
          <w:sz w:val="22"/>
          <w:szCs w:val="22"/>
          <w:shd w:val="clear" w:color="auto" w:fill="FFFFFF"/>
        </w:rPr>
        <w:t>diskusi</w:t>
      </w:r>
      <w:proofErr w:type="spellEnd"/>
      <w:r w:rsidRPr="009E261C">
        <w:rPr>
          <w:sz w:val="22"/>
          <w:szCs w:val="22"/>
          <w:shd w:val="clear" w:color="auto" w:fill="FFFFFF"/>
        </w:rPr>
        <w:t xml:space="preserve"> </w:t>
      </w:r>
      <w:proofErr w:type="spellStart"/>
      <w:r w:rsidRPr="009E261C">
        <w:rPr>
          <w:sz w:val="22"/>
          <w:szCs w:val="22"/>
          <w:shd w:val="clear" w:color="auto" w:fill="FFFFFF"/>
        </w:rPr>
        <w:t>kembali</w:t>
      </w:r>
      <w:proofErr w:type="spellEnd"/>
      <w:r w:rsidRPr="009E261C">
        <w:rPr>
          <w:sz w:val="22"/>
          <w:szCs w:val="22"/>
          <w:shd w:val="clear" w:color="auto" w:fill="FFFFFF"/>
        </w:rPr>
        <w:t xml:space="preserve"> FGD </w:t>
      </w:r>
      <w:proofErr w:type="spellStart"/>
      <w:r w:rsidRPr="009E261C">
        <w:rPr>
          <w:sz w:val="22"/>
          <w:szCs w:val="22"/>
          <w:shd w:val="clear" w:color="auto" w:fill="FFFFFF"/>
        </w:rPr>
        <w:t>selanjutnya</w:t>
      </w:r>
      <w:proofErr w:type="spellEnd"/>
      <w:r w:rsidRPr="009E261C">
        <w:rPr>
          <w:sz w:val="22"/>
          <w:szCs w:val="22"/>
          <w:shd w:val="clear" w:color="auto" w:fill="FFFFFF"/>
        </w:rPr>
        <w:t xml:space="preserve"> </w:t>
      </w:r>
      <w:proofErr w:type="spellStart"/>
      <w:r w:rsidRPr="009E261C">
        <w:rPr>
          <w:sz w:val="22"/>
          <w:szCs w:val="22"/>
          <w:shd w:val="clear" w:color="auto" w:fill="FFFFFF"/>
        </w:rPr>
        <w:t>peneliti</w:t>
      </w:r>
      <w:proofErr w:type="spellEnd"/>
      <w:r w:rsidRPr="009E261C">
        <w:rPr>
          <w:sz w:val="22"/>
          <w:szCs w:val="22"/>
          <w:shd w:val="clear" w:color="auto" w:fill="FFFFFF"/>
        </w:rPr>
        <w:t xml:space="preserve"> </w:t>
      </w:r>
      <w:proofErr w:type="spellStart"/>
      <w:r w:rsidRPr="009E261C">
        <w:rPr>
          <w:sz w:val="22"/>
          <w:szCs w:val="22"/>
          <w:shd w:val="clear" w:color="auto" w:fill="FFFFFF"/>
        </w:rPr>
        <w:t>melakukan</w:t>
      </w:r>
      <w:proofErr w:type="spellEnd"/>
      <w:r w:rsidRPr="009E261C">
        <w:rPr>
          <w:sz w:val="22"/>
          <w:szCs w:val="22"/>
          <w:shd w:val="clear" w:color="auto" w:fill="FFFFFF"/>
        </w:rPr>
        <w:t xml:space="preserve"> </w:t>
      </w:r>
      <w:proofErr w:type="spellStart"/>
      <w:r w:rsidRPr="009E261C">
        <w:rPr>
          <w:sz w:val="22"/>
          <w:szCs w:val="22"/>
          <w:shd w:val="clear" w:color="auto" w:fill="FFFFFF"/>
        </w:rPr>
        <w:t>beberapa</w:t>
      </w:r>
      <w:proofErr w:type="spellEnd"/>
      <w:r w:rsidRPr="009E261C">
        <w:rPr>
          <w:sz w:val="22"/>
          <w:szCs w:val="22"/>
          <w:shd w:val="clear" w:color="auto" w:fill="FFFFFF"/>
        </w:rPr>
        <w:t xml:space="preserve"> </w:t>
      </w:r>
      <w:proofErr w:type="spellStart"/>
      <w:r w:rsidRPr="009E261C">
        <w:rPr>
          <w:sz w:val="22"/>
          <w:szCs w:val="22"/>
          <w:shd w:val="clear" w:color="auto" w:fill="FFFFFF"/>
        </w:rPr>
        <w:t>hal</w:t>
      </w:r>
      <w:proofErr w:type="spellEnd"/>
      <w:r w:rsidRPr="009E261C">
        <w:rPr>
          <w:sz w:val="22"/>
          <w:szCs w:val="22"/>
          <w:shd w:val="clear" w:color="auto" w:fill="FFFFFF"/>
        </w:rPr>
        <w:t xml:space="preserve"> yang </w:t>
      </w:r>
      <w:proofErr w:type="spellStart"/>
      <w:r w:rsidRPr="009E261C">
        <w:rPr>
          <w:sz w:val="22"/>
          <w:szCs w:val="22"/>
          <w:shd w:val="clear" w:color="auto" w:fill="FFFFFF"/>
        </w:rPr>
        <w:t>harus</w:t>
      </w:r>
      <w:proofErr w:type="spellEnd"/>
      <w:r w:rsidRPr="009E261C">
        <w:rPr>
          <w:sz w:val="22"/>
          <w:szCs w:val="22"/>
          <w:shd w:val="clear" w:color="auto" w:fill="FFFFFF"/>
        </w:rPr>
        <w:t xml:space="preserve"> </w:t>
      </w:r>
      <w:proofErr w:type="spellStart"/>
      <w:r w:rsidRPr="009E261C">
        <w:rPr>
          <w:sz w:val="22"/>
          <w:szCs w:val="22"/>
          <w:shd w:val="clear" w:color="auto" w:fill="FFFFFF"/>
        </w:rPr>
        <w:t>diperbaiki</w:t>
      </w:r>
      <w:proofErr w:type="spellEnd"/>
      <w:r w:rsidRPr="009E261C">
        <w:rPr>
          <w:sz w:val="22"/>
          <w:szCs w:val="22"/>
          <w:shd w:val="clear" w:color="auto" w:fill="FFFFFF"/>
        </w:rPr>
        <w:t xml:space="preserve"> </w:t>
      </w:r>
      <w:proofErr w:type="spellStart"/>
      <w:r w:rsidRPr="009E261C">
        <w:rPr>
          <w:sz w:val="22"/>
          <w:szCs w:val="22"/>
          <w:shd w:val="clear" w:color="auto" w:fill="FFFFFF"/>
        </w:rPr>
        <w:t>sebelum</w:t>
      </w:r>
      <w:proofErr w:type="spellEnd"/>
      <w:r w:rsidRPr="009E261C">
        <w:rPr>
          <w:sz w:val="22"/>
          <w:szCs w:val="22"/>
          <w:shd w:val="clear" w:color="auto" w:fill="FFFFFF"/>
        </w:rPr>
        <w:t xml:space="preserve"> </w:t>
      </w:r>
      <w:proofErr w:type="spellStart"/>
      <w:r w:rsidRPr="009E261C">
        <w:rPr>
          <w:sz w:val="22"/>
          <w:szCs w:val="22"/>
          <w:shd w:val="clear" w:color="auto" w:fill="FFFFFF"/>
        </w:rPr>
        <w:t>melakukan</w:t>
      </w:r>
      <w:proofErr w:type="spellEnd"/>
      <w:r w:rsidRPr="009E261C">
        <w:rPr>
          <w:sz w:val="22"/>
          <w:szCs w:val="22"/>
          <w:shd w:val="clear" w:color="auto" w:fill="FFFFFF"/>
        </w:rPr>
        <w:t xml:space="preserve"> </w:t>
      </w:r>
      <w:proofErr w:type="spellStart"/>
      <w:r w:rsidRPr="009E261C">
        <w:rPr>
          <w:sz w:val="22"/>
          <w:szCs w:val="22"/>
          <w:shd w:val="clear" w:color="auto" w:fill="FFFFFF"/>
        </w:rPr>
        <w:t>penelitian</w:t>
      </w:r>
      <w:proofErr w:type="spellEnd"/>
      <w:r w:rsidRPr="009E261C">
        <w:rPr>
          <w:sz w:val="22"/>
          <w:szCs w:val="22"/>
          <w:shd w:val="clear" w:color="auto" w:fill="FFFFFF"/>
        </w:rPr>
        <w:t xml:space="preserve">.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{"citationItems":[{"id":"ITEM-1","itemData":{"abstract":"Tujuan penelitian ini adalah untuk mengetahui penerapan tata tertib sekolah dalam pembinaan   kedisiplinan   sisw a,   untuk   mengetahui   faktor   pendukung   dan penghambat  upaya  penerapan  kedisiplinan  sisw a dan, untuk  mengetahui  upaya mengatasi  anak-anak  yang  melanggar  tata tertib  sekolah. Penelitian ini menggunakan   pendekatan   kualitatif   dengan   metode   deskriptif.   Subjek  dan informan  dalam  penelitian  ini ditentukan  menggunakan  teknik purposive sampling. Data yang telah terkumpul kemudian dianalisis secara deskriptif melalui langkah reduksi   data,   penyajian   data,   dan   penarikan   kesimpulan.   Hasil  penelitian menunjukkan bahw a penerapan tata tertib sekolah dalam pembinaan kedisiplinan dapat  diterapkan  sebagai  berikut  yaitu  guru  memberikan  teladan  yang  baik terhadap sisw a, meningkatkan kerjasama antarstaf sekolah, memberikan perhatian kepada sisw a, dan melakukan pembinaan melalui IMTAQ yang dilakukan setiap hari jum’at.  AbstractThe purpose of this research is to know the implementation of school discipline in student discipline development, to know the supporting and inhibiting factors of effort of applying student discipline and, to know the effort to overcome the children w ho  violate  school rules.  This research uses qualitative approach w ith descriptive method. Subjects and informants in this study w ere determined using purposive  sampling  technique.  The collected  data is then analyzed  descriptively through data reduction steps, data presentation, and conclusions. The result of the research  show s  that  the  implementation  of  school  discipline  in  disciplinary coaching  can  be  applied  as  follow s:  the  teacher  gives  good  example  to  the students, increase the cooperation betw een the school staff, give attention to the students, and do the coaching through IMTAQ done every Friday. Keyword: Orders, Discipline","author":[{"dropping-particle":"","family":"Samudra","given":"Al Qodar Purwo Sulistyo Kaharudin Putra","non-dropping-particle":"","parse-names":false,"suffix":""}],"container-title":"Pendidikan Sosial Keberagaman","id":"ITEM-1","issue":"2","issued":{"date-parts":[["2020"]]},"page":"95-102","title":"Jurnal Pendidikan Sosial Keberagaman","type":"article-journal","volume":"7"},"uris":["http://www.mendeley.com/documents/?uuid=4b90cef2-2699-4b27-b894-03378239e3d1"]}],"mendeley":{"formattedCitation":"(Samudra, 2020)","plainTextFormattedCitation":"(Samudra, 2020)","previouslyFormattedCitation":"(Samudra, 2020)"},"properties":{"noteIndex":0},"schema":"https://github.com/citation-style-language/schema/raw/master/csl-citation.json"}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(Samudra, 2020)</w:t>
      </w:r>
      <w:r w:rsidRPr="009E261C">
        <w:rPr>
          <w:sz w:val="22"/>
          <w:szCs w:val="22"/>
          <w:shd w:val="clear" w:color="auto" w:fill="FFFFFF"/>
        </w:rPr>
        <w:fldChar w:fldCharType="end"/>
      </w:r>
      <w:r w:rsidRPr="009E261C">
        <w:rPr>
          <w:sz w:val="22"/>
          <w:szCs w:val="22"/>
          <w:shd w:val="clear" w:color="auto" w:fill="FFFFFF"/>
        </w:rPr>
        <w:t xml:space="preserve">,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{"citationItems":[{"id":"ITEM-1","itemData":{"DOI":"10.22373/crc.v5i1.8085","ISSN":"2549-3698","abstract":"The accelerated development of the technological world cannot be separated from the materials of electronic components. Vocational schools are the most dominant schools in discussing electronics, but there are still many students who have abilities below the graduation standards that have been set in the subject of electronics basics. One of the causes of low learning outcomes is due to the lack of involvement of students in the learning process. Therefore it is necessary to think pair share method to spur student activeness and creativity during learning. The technique in doing this method is by students thinking, discussing and sharing material concepts directly with their classmates controlled by the teacher in material supervision. In addition, by using this method students are able to solve problems during the learning process well. This type of research is a Quasi Experiment with Posttest Only Control Design. The subjects of this study were students of class X SMK Negeri 1 Pariaman which consisted of two classes, namely X TITL-1 and X TITL-2. From these two classes were selected randomly where class X TITIL-1 was the experimental class and class X TITL-2 was the control class. To see students' initial abilities, an analysis of the posttest was carried out in the subject of Understanding the Basics of Electronics. Collecting data in this study using a learning outcome test (posttest) in the form of objective questions of 25 items. The data were analyzed using the two-mean difference test (t-test). Based on the results of the study, the posttest mean percentage of the experimental class was 77.14% and the control class was 55.14%. The results of this study indicate that there is a significant increase in student learning outcomes with a comparison of the think pair share method which is better than the conventional method.","author":[{"dropping-particle":"","family":"Satria","given":"Habib","non-dropping-particle":"","parse-names":false,"suffix":""}],"container-title":"CIRCUIT: Jurnal Ilmiah Pendidikan Teknik Elektro","id":"ITEM-1","issue":"1","issued":{"date-parts":[["2021"]]},"page":"17","title":"Pengaruh Teknik Cooperative Learning Berbasis Metode Think Pair Share Untuk Meningkatkan Pemahaman Materi Dasar-Dasar Elektronika","type":"article-journal","volume":"5"},"uris":["http://www.mendeley.com/documents/?uuid=ae561581-6be4-4599-ab7a-c33b41eeb6df"]}],"mendeley":{"formattedCitation":"(Satria, 2021)","plainTextFormattedCitation":"(Satria, 2021)","previouslyFormattedCitation":"(Satria, 2021)"},"properties":{"noteIndex":0},"schema":"https://github.com/citation-style-language/schema/raw/master/csl-citation.json"}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(Satria, 2021)</w:t>
      </w:r>
      <w:r w:rsidRPr="009E261C">
        <w:rPr>
          <w:sz w:val="22"/>
          <w:szCs w:val="22"/>
          <w:shd w:val="clear" w:color="auto" w:fill="FFFFFF"/>
        </w:rPr>
        <w:fldChar w:fldCharType="end"/>
      </w:r>
      <w:r w:rsidRPr="009E261C">
        <w:rPr>
          <w:sz w:val="22"/>
          <w:szCs w:val="22"/>
          <w:shd w:val="clear" w:color="auto" w:fill="FFFFFF"/>
        </w:rPr>
        <w:t xml:space="preserve"> dan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{"citationItems":[{"id":"ITEM-1","itemData":{"abstract":"Abstrak Miskonsepsi atau kekeliruan konsepsi merupakan fenomena yang hingga kini menjadi momok dalam pengajaran fisika maupun sains lainnya, karena keberadaannya dipercaya dapat menghambat pada proses asimilasi pengetahuan-pengetahuan baru pada benak para siswa. Miskonsepsi diduga kuat terbentuk pada masa anak dalam interaksi otak dengan alam di sekitarnya. Persoalan yang kerap muncul ketika akan dilakukan upaya pengobatan adalah adanya kesulitan dalam membedakan apakah seorang siswa mengalami miskonsepsi atau justru tidak tahu konsep. Karena cara mengobati siswa yang mengalami miskonsepsi akan sangat berbeda dengan cara mengobati siswa yang tidak tahu konsep. CRI dikembangkan untuk mengidentifikasi terjadinya miskonsepsi sekaligus dapat membedakannya dengan tidak tahu konsep. Secara sederhana CRI dapat diartikan sebagai ukuran tingkat keyakinan/kepastian responden dalam menjawab setiap pertanyaan (soal) yang diberikan. Hasil ujicoba penggunaan CRI dalam pengajaran fisika, menunjukkan bahwa metode ini cukup ampuh digunakan untuk membedakan antara siswa yang mengalami miskonsepsi dan yang tidak tahu konsep. Selain itu penggunaannya pada proses belajar mengajar sangat dimungkinkan karena proses pengidentifikasian dan penganalisisan hasilnya tidak memakan waktu yang lama. Satu hal yang sangat penting untuk diperhatikan dalam penggunaan CRI adalah kejujuran siswa dalam mengisi CRI untuk jawaban suatu soal, karena nantinya akan menentukan pada keakuratan hasil identifikasi yang dilakukan. Kata kunci : Miskonsepsi, Tidak tahu konsep, CRI (certainty of response indeks). asil-hasil penelitian yang telah dilakukan dalam dua dasawarsa terakhir ini dalam bidang pengajaran fisika, menunjukkan bahwa salah satu sumber kesulitan utama dalam pelajaran fisika adalah akibat terjadinya kesalahan konsep atau miskonsepsi pada diri siswa (Van den Berg, 1991:4). Miskonsepsi ini dapat muncul pada diri siswa berasal dari pengalaman sehari-hari ketika berinteraksi dengan alam sekitarnya. Sebelum mempelajari fisika, semua siswa sudah mempunyai pengalaman dengan peristiwa-peristiwa fisika, misalnya benda jatuh bebas, aliran listrik, energi, tumbukan, dan lain-lain. Dengan pengalaman itu maka dibenak para siswa sudah terbentuk suatu intuisi dan \" teori siswa \" mengenai peristiwa-peristiwa fisika tersebut, yang sudah tentu intuisi dan teori yang terbentuk tersebut belum tentu benar. Jika intuisi yang tebentuk tersebut salah, biasanya akan sulit sekali untuk diperbaiki, karena tanpa …","author":[{"dropping-particle":"","family":"Tayubi","given":"Yuyu R.","non-dropping-particle":"","parse-names":false,"suffix":""}],"container-title":"Jurnal UPI","id":"ITEM-1","issue":"3","issued":{"date-parts":[["2005"]]},"page":"4-9","title":"Identifikasi Miskonsepsi pada Konsep-Konsep Fisika Menggunakan Certainty of Response Index (CRI)","type":"article-journal","volume":"24"},"uris":["http://www.mendeley.com/documents/?uuid=85d153ae-f3a0-4777-bb4f-1fc26e9d5fb2"]}],"mendeley":{"formattedCitation":"(Tayubi, 2005)","plainTextFormattedCitation":"(Tayubi, 2005)","previouslyFormattedCitation":"(Tayubi, 2005)"},"properties":{"noteIndex":0},"schema":"https://github.com/citation-style-language/schema/raw/master/csl-citation.json"}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(Tayubi, 2005)</w:t>
      </w:r>
      <w:r w:rsidRPr="009E261C">
        <w:rPr>
          <w:sz w:val="22"/>
          <w:szCs w:val="22"/>
          <w:shd w:val="clear" w:color="auto" w:fill="FFFFFF"/>
        </w:rPr>
        <w:fldChar w:fldCharType="end"/>
      </w:r>
      <w:r w:rsidRPr="009E261C">
        <w:rPr>
          <w:sz w:val="22"/>
          <w:szCs w:val="22"/>
          <w:shd w:val="clear" w:color="auto" w:fill="FFFFFF"/>
        </w:rPr>
        <w:t xml:space="preserve"> </w:t>
      </w:r>
      <w:proofErr w:type="spellStart"/>
      <w:r w:rsidRPr="009E261C">
        <w:rPr>
          <w:sz w:val="22"/>
          <w:szCs w:val="22"/>
        </w:rPr>
        <w:t>menjabarkan</w:t>
      </w:r>
      <w:proofErr w:type="spellEnd"/>
      <w:r w:rsidRPr="009E261C">
        <w:rPr>
          <w:sz w:val="22"/>
          <w:szCs w:val="22"/>
        </w:rPr>
        <w:t xml:space="preserve"> </w:t>
      </w:r>
      <w:proofErr w:type="spellStart"/>
      <w:r w:rsidRPr="009E261C">
        <w:rPr>
          <w:sz w:val="22"/>
          <w:szCs w:val="22"/>
        </w:rPr>
        <w:t>k</w:t>
      </w:r>
      <w:r w:rsidRPr="009E261C">
        <w:rPr>
          <w:sz w:val="22"/>
          <w:szCs w:val="22"/>
          <w:shd w:val="clear" w:color="auto" w:fill="FFFFFF"/>
        </w:rPr>
        <w:t>elayakan</w:t>
      </w:r>
      <w:proofErr w:type="spellEnd"/>
      <w:r w:rsidRPr="009E261C">
        <w:rPr>
          <w:sz w:val="22"/>
          <w:szCs w:val="22"/>
          <w:shd w:val="clear" w:color="auto" w:fill="FFFFFF"/>
        </w:rPr>
        <w:t xml:space="preserve"> </w:t>
      </w:r>
      <w:proofErr w:type="spellStart"/>
      <w:r w:rsidRPr="009E261C">
        <w:rPr>
          <w:sz w:val="22"/>
          <w:szCs w:val="22"/>
          <w:shd w:val="clear" w:color="auto" w:fill="FFFFFF"/>
        </w:rPr>
        <w:t>instrumen</w:t>
      </w:r>
      <w:proofErr w:type="spellEnd"/>
      <w:r w:rsidRPr="009E261C">
        <w:rPr>
          <w:sz w:val="22"/>
          <w:szCs w:val="22"/>
          <w:shd w:val="clear" w:color="auto" w:fill="FFFFFF"/>
        </w:rPr>
        <w:t xml:space="preserve"> </w:t>
      </w:r>
      <w:proofErr w:type="spellStart"/>
      <w:r w:rsidRPr="009E261C">
        <w:rPr>
          <w:sz w:val="22"/>
          <w:szCs w:val="22"/>
          <w:shd w:val="clear" w:color="auto" w:fill="FFFFFF"/>
        </w:rPr>
        <w:t>secara</w:t>
      </w:r>
      <w:proofErr w:type="spellEnd"/>
      <w:r w:rsidRPr="009E261C">
        <w:rPr>
          <w:sz w:val="22"/>
          <w:szCs w:val="22"/>
          <w:shd w:val="clear" w:color="auto" w:fill="FFFFFF"/>
        </w:rPr>
        <w:t xml:space="preserve"> </w:t>
      </w:r>
      <w:proofErr w:type="spellStart"/>
      <w:r w:rsidRPr="009E261C">
        <w:rPr>
          <w:sz w:val="22"/>
          <w:szCs w:val="22"/>
          <w:shd w:val="clear" w:color="auto" w:fill="FFFFFF"/>
        </w:rPr>
        <w:t>teoritik</w:t>
      </w:r>
      <w:proofErr w:type="spellEnd"/>
      <w:r w:rsidRPr="009E261C">
        <w:rPr>
          <w:sz w:val="22"/>
          <w:szCs w:val="22"/>
          <w:shd w:val="clear" w:color="auto" w:fill="FFFFFF"/>
        </w:rPr>
        <w:t xml:space="preserve"> ini </w:t>
      </w:r>
      <w:proofErr w:type="spellStart"/>
      <w:r w:rsidRPr="009E261C">
        <w:rPr>
          <w:sz w:val="22"/>
          <w:szCs w:val="22"/>
          <w:shd w:val="clear" w:color="auto" w:fill="FFFFFF"/>
        </w:rPr>
        <w:t>melalui</w:t>
      </w:r>
      <w:proofErr w:type="spellEnd"/>
      <w:r w:rsidRPr="009E261C">
        <w:rPr>
          <w:sz w:val="22"/>
          <w:szCs w:val="22"/>
          <w:shd w:val="clear" w:color="auto" w:fill="FFFFFF"/>
        </w:rPr>
        <w:t xml:space="preserve"> </w:t>
      </w:r>
      <w:proofErr w:type="spellStart"/>
      <w:r w:rsidRPr="009E261C">
        <w:rPr>
          <w:sz w:val="22"/>
          <w:szCs w:val="22"/>
          <w:shd w:val="clear" w:color="auto" w:fill="FFFFFF"/>
        </w:rPr>
        <w:t>tahapan</w:t>
      </w:r>
      <w:proofErr w:type="spellEnd"/>
      <w:r w:rsidRPr="009E261C">
        <w:rPr>
          <w:sz w:val="22"/>
          <w:szCs w:val="22"/>
          <w:shd w:val="clear" w:color="auto" w:fill="FFFFFF"/>
        </w:rPr>
        <w:t xml:space="preserve"> </w:t>
      </w:r>
      <w:proofErr w:type="spellStart"/>
      <w:r w:rsidRPr="009E261C">
        <w:rPr>
          <w:sz w:val="22"/>
          <w:szCs w:val="22"/>
          <w:shd w:val="clear" w:color="auto" w:fill="FFFFFF"/>
        </w:rPr>
        <w:t>evaluasi</w:t>
      </w:r>
      <w:proofErr w:type="spellEnd"/>
      <w:r w:rsidRPr="009E261C">
        <w:rPr>
          <w:sz w:val="22"/>
          <w:szCs w:val="22"/>
          <w:shd w:val="clear" w:color="auto" w:fill="FFFFFF"/>
        </w:rPr>
        <w:t xml:space="preserve"> </w:t>
      </w:r>
      <w:proofErr w:type="spellStart"/>
      <w:r w:rsidRPr="009E261C">
        <w:rPr>
          <w:sz w:val="22"/>
          <w:szCs w:val="22"/>
          <w:shd w:val="clear" w:color="auto" w:fill="FFFFFF"/>
        </w:rPr>
        <w:t>ahli</w:t>
      </w:r>
      <w:proofErr w:type="spellEnd"/>
      <w:r w:rsidRPr="009E261C">
        <w:rPr>
          <w:sz w:val="22"/>
          <w:szCs w:val="22"/>
          <w:shd w:val="clear" w:color="auto" w:fill="FFFFFF"/>
        </w:rPr>
        <w:t xml:space="preserve"> untuk </w:t>
      </w:r>
      <w:proofErr w:type="spellStart"/>
      <w:r w:rsidRPr="009E261C">
        <w:rPr>
          <w:sz w:val="22"/>
          <w:szCs w:val="22"/>
          <w:shd w:val="clear" w:color="auto" w:fill="FFFFFF"/>
        </w:rPr>
        <w:t>melihat</w:t>
      </w:r>
      <w:proofErr w:type="spellEnd"/>
      <w:r w:rsidRPr="009E261C">
        <w:rPr>
          <w:sz w:val="22"/>
          <w:szCs w:val="22"/>
          <w:shd w:val="clear" w:color="auto" w:fill="FFFFFF"/>
        </w:rPr>
        <w:t xml:space="preserve"> </w:t>
      </w:r>
      <w:proofErr w:type="spellStart"/>
      <w:r w:rsidRPr="009E261C">
        <w:rPr>
          <w:sz w:val="22"/>
          <w:szCs w:val="22"/>
          <w:shd w:val="clear" w:color="auto" w:fill="FFFFFF"/>
        </w:rPr>
        <w:t>kevalidan</w:t>
      </w:r>
      <w:proofErr w:type="spellEnd"/>
      <w:r w:rsidRPr="009E261C">
        <w:rPr>
          <w:sz w:val="22"/>
          <w:szCs w:val="22"/>
          <w:shd w:val="clear" w:color="auto" w:fill="FFFFFF"/>
        </w:rPr>
        <w:t xml:space="preserve"> </w:t>
      </w:r>
      <w:proofErr w:type="spellStart"/>
      <w:r w:rsidRPr="009E261C">
        <w:rPr>
          <w:sz w:val="22"/>
          <w:szCs w:val="22"/>
          <w:shd w:val="clear" w:color="auto" w:fill="FFFFFF"/>
        </w:rPr>
        <w:t>modul</w:t>
      </w:r>
      <w:proofErr w:type="spellEnd"/>
      <w:r w:rsidRPr="009E261C">
        <w:rPr>
          <w:sz w:val="22"/>
          <w:szCs w:val="22"/>
          <w:shd w:val="clear" w:color="auto" w:fill="FFFFFF"/>
        </w:rPr>
        <w:t xml:space="preserve"> yang di </w:t>
      </w:r>
      <w:proofErr w:type="spellStart"/>
      <w:r w:rsidRPr="009E261C">
        <w:rPr>
          <w:sz w:val="22"/>
          <w:szCs w:val="22"/>
          <w:shd w:val="clear" w:color="auto" w:fill="FFFFFF"/>
        </w:rPr>
        <w:t>validasi</w:t>
      </w:r>
      <w:proofErr w:type="spellEnd"/>
      <w:r w:rsidRPr="009E261C">
        <w:rPr>
          <w:sz w:val="22"/>
          <w:szCs w:val="22"/>
          <w:shd w:val="clear" w:color="auto" w:fill="FFFFFF"/>
        </w:rPr>
        <w:t xml:space="preserve"> oleh </w:t>
      </w:r>
      <w:proofErr w:type="spellStart"/>
      <w:r w:rsidRPr="009E261C">
        <w:rPr>
          <w:sz w:val="22"/>
          <w:szCs w:val="22"/>
          <w:shd w:val="clear" w:color="auto" w:fill="FFFFFF"/>
        </w:rPr>
        <w:t>ahli</w:t>
      </w:r>
      <w:proofErr w:type="spellEnd"/>
      <w:r w:rsidRPr="009E261C">
        <w:rPr>
          <w:sz w:val="22"/>
          <w:szCs w:val="22"/>
          <w:shd w:val="clear" w:color="auto" w:fill="FFFFFF"/>
        </w:rPr>
        <w:t xml:space="preserve"> </w:t>
      </w:r>
      <w:proofErr w:type="spellStart"/>
      <w:r w:rsidRPr="009E261C">
        <w:rPr>
          <w:sz w:val="22"/>
          <w:szCs w:val="22"/>
          <w:shd w:val="clear" w:color="auto" w:fill="FFFFFF"/>
        </w:rPr>
        <w:t>materi</w:t>
      </w:r>
      <w:proofErr w:type="spellEnd"/>
      <w:r w:rsidRPr="009E261C">
        <w:rPr>
          <w:sz w:val="22"/>
          <w:szCs w:val="22"/>
          <w:shd w:val="clear" w:color="auto" w:fill="FFFFFF"/>
        </w:rPr>
        <w:t xml:space="preserve">.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{"citationItems":[{"id":"ITEM-1","itemData":{"DOI":"10.22487/j25805924.2016.v4.i2.6053","ISSN":"2338-3240","abstract":"Penelitian ini bertujuan untuk menghasilkan multimedia pembelajaran interaktif materi Listrik Dinamis dan mengetahui kelayakan multimedia pembelajaran interaktif materi Listrik Dinamis. Jenis penelitian ini adalah penelitian dan pengembangan (research &amp; development) model Borg and Gall yang disederhanakan oleh puslitjaknov dengan melibatkan lima langkah yaitu: 1) analisis produk yang dikembangkan, 2) pengembangan produk, 3) validasi ahli dan revisi, 4) uji coba kelompok kecil dan revisi, 5) produk akhir. Hasil penelitian berupa multimedia pembelajaran interaktif materi Listrik Dinamis yang layak digunakan berdasarkan penilaian dari ahli materi dengan penilaian aspek pembelajaran 3,5, aspek Kurikulum 3,5, dan aspek isi materi 3,67 dengan kategori sangat baik, dan ahli media dengan penilaian  aspek pewarnaan 3, aspek pemakaian kata dan bahasa 3, aspek tampilan layar 3, aspek perintah 3, dan aspek desain tampilan 3 dengan kategori baik. Uji coba kelompok kecil berjumlah 6 orang siswa dengan nilai rata-rata semua aspek 3,799 termasuk dalam kategori sangat baik. Sehingga secara keseluruhan multimedia pembelajaran interaktif yang dihasilkan mempunyai kualitas kelayakan sangat baik.","author":[{"dropping-particle":"","family":"Utomo","given":"Luhur Agus","non-dropping-particle":"","parse-names":false,"suffix":""},{"dropping-particle":"","family":"Muslimin","given":"Muslimin","non-dropping-particle":"","parse-names":false,"suffix":""},{"dropping-particle":"","family":"Darsikin","given":"Darsikin","non-dropping-particle":"","parse-names":false,"suffix":""}],"container-title":"JPFT (Jurnal Pendidikan Fisika Tadulako Online)","id":"ITEM-1","issue":"2","issued":{"date-parts":[["2016"]]},"page":"16","title":"Pengembangan Bahan Ajar Berbasis Multimedia Pembelajaran Interaktif Model Borg And Gall Materi Listrik Dinamis Kelas X SMA Negeri 1 Marawola","type":"article-journal","volume":"4"},"uris":["http://www.mendeley.com/documents/?uuid=4fb1724b-833a-4d8e-90a6-c580cd34ac05"]}],"mendeley":{"formattedCitation":"(Utomo et al., 2016)","plainTextFormattedCitation":"(Utomo et al., 2016)","previouslyFormattedCitation":"(Utomo et al., 2016)"},"properties":{"noteIndex":0},"schema":"https://github.com/citation-style-language/schema/raw/master/csl-citation.json"}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(Utomo et al., 2016)</w:t>
      </w:r>
      <w:r w:rsidRPr="009E261C">
        <w:rPr>
          <w:sz w:val="22"/>
          <w:szCs w:val="22"/>
          <w:shd w:val="clear" w:color="auto" w:fill="FFFFFF"/>
        </w:rPr>
        <w:fldChar w:fldCharType="end"/>
      </w:r>
      <w:r w:rsidRPr="009E261C">
        <w:rPr>
          <w:sz w:val="22"/>
          <w:szCs w:val="22"/>
          <w:shd w:val="clear" w:color="auto" w:fill="FFFFFF"/>
        </w:rPr>
        <w:t xml:space="preserve"> dan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{"citationItems":[{"id":"ITEM-1","itemData":{"author":[{"dropping-particle":"","family":"Walter R. Borg","given":"Meredith D. Gall","non-dropping-particle":"","parse-names":false,"suffix":""}],"edition":"8","id":"ITEM-1","issued":{"date-parts":[["2006"]]},"number-of-pages":"413-431","publisher":"David McKay; 2nd edition","title":"Educational research: An introduction 8th Edition","type":"book"},"uris":["http://www.mendeley.com/documents/?uuid=0106d561-0b83-4e31-9d27-1de02d3f64ba"]}],"mendeley":{"formattedCitation":"(Walter R. Borg, 2006)","plainTextFormattedCitation":"(Walter R. Borg, 2006)","previouslyFormattedCitation":"(Walter R. Borg, 2006)"},"properties":{"noteIndex":0},"schema":"https://github.com/citation-style-language/schema/raw/master/csl-citation.json"}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(Walter R. Borg, 2006)</w:t>
      </w:r>
      <w:r w:rsidRPr="009E261C">
        <w:rPr>
          <w:sz w:val="22"/>
          <w:szCs w:val="22"/>
          <w:shd w:val="clear" w:color="auto" w:fill="FFFFFF"/>
        </w:rPr>
        <w:fldChar w:fldCharType="end"/>
      </w:r>
      <w:r w:rsidRPr="009E261C">
        <w:rPr>
          <w:sz w:val="22"/>
          <w:szCs w:val="22"/>
          <w:shd w:val="clear" w:color="auto" w:fill="FFFFFF"/>
        </w:rPr>
        <w:t xml:space="preserve"> </w:t>
      </w:r>
      <w:proofErr w:type="spellStart"/>
      <w:r w:rsidRPr="009E261C">
        <w:rPr>
          <w:sz w:val="22"/>
          <w:szCs w:val="22"/>
          <w:shd w:val="clear" w:color="auto" w:fill="FFFFFF"/>
        </w:rPr>
        <w:t>menguraikan</w:t>
      </w:r>
      <w:proofErr w:type="spellEnd"/>
      <w:r w:rsidRPr="009E261C">
        <w:rPr>
          <w:sz w:val="22"/>
          <w:szCs w:val="22"/>
          <w:shd w:val="clear" w:color="auto" w:fill="FFFFFF"/>
        </w:rPr>
        <w:t xml:space="preserve"> </w:t>
      </w:r>
      <w:proofErr w:type="spellStart"/>
      <w:r w:rsidRPr="009E261C">
        <w:rPr>
          <w:sz w:val="22"/>
          <w:szCs w:val="22"/>
          <w:shd w:val="clear" w:color="auto" w:fill="FFFFFF"/>
        </w:rPr>
        <w:t>bahwa</w:t>
      </w:r>
      <w:proofErr w:type="spellEnd"/>
      <w:r w:rsidRPr="009E261C">
        <w:rPr>
          <w:sz w:val="22"/>
          <w:szCs w:val="22"/>
          <w:shd w:val="clear" w:color="auto" w:fill="FFFFFF"/>
        </w:rPr>
        <w:t xml:space="preserve"> </w:t>
      </w:r>
      <w:proofErr w:type="spellStart"/>
      <w:r w:rsidRPr="009E261C">
        <w:rPr>
          <w:sz w:val="22"/>
          <w:szCs w:val="22"/>
          <w:shd w:val="clear" w:color="auto" w:fill="FFFFFF"/>
        </w:rPr>
        <w:t>desain</w:t>
      </w:r>
      <w:proofErr w:type="spellEnd"/>
      <w:r w:rsidRPr="009E261C">
        <w:rPr>
          <w:sz w:val="22"/>
          <w:szCs w:val="22"/>
          <w:shd w:val="clear" w:color="auto" w:fill="FFFFFF"/>
        </w:rPr>
        <w:t xml:space="preserve"> </w:t>
      </w:r>
      <w:proofErr w:type="spellStart"/>
      <w:r w:rsidRPr="009E261C">
        <w:rPr>
          <w:sz w:val="22"/>
          <w:szCs w:val="22"/>
          <w:shd w:val="clear" w:color="auto" w:fill="FFFFFF"/>
        </w:rPr>
        <w:t>serta</w:t>
      </w:r>
      <w:proofErr w:type="spellEnd"/>
      <w:r w:rsidRPr="009E261C">
        <w:rPr>
          <w:sz w:val="22"/>
          <w:szCs w:val="22"/>
          <w:shd w:val="clear" w:color="auto" w:fill="FFFFFF"/>
        </w:rPr>
        <w:t xml:space="preserve"> tata </w:t>
      </w:r>
      <w:proofErr w:type="spellStart"/>
      <w:r w:rsidRPr="009E261C">
        <w:rPr>
          <w:sz w:val="22"/>
          <w:szCs w:val="22"/>
          <w:shd w:val="clear" w:color="auto" w:fill="FFFFFF"/>
        </w:rPr>
        <w:t>bahasa</w:t>
      </w:r>
      <w:proofErr w:type="spellEnd"/>
      <w:r w:rsidRPr="009E261C">
        <w:rPr>
          <w:sz w:val="22"/>
          <w:szCs w:val="22"/>
          <w:shd w:val="clear" w:color="auto" w:fill="FFFFFF"/>
        </w:rPr>
        <w:t xml:space="preserve"> dan </w:t>
      </w:r>
      <w:proofErr w:type="spellStart"/>
      <w:r w:rsidRPr="009E261C">
        <w:rPr>
          <w:sz w:val="22"/>
          <w:szCs w:val="22"/>
          <w:shd w:val="clear" w:color="auto" w:fill="FFFFFF"/>
        </w:rPr>
        <w:t>simbol</w:t>
      </w:r>
      <w:proofErr w:type="spellEnd"/>
      <w:r w:rsidRPr="009E261C">
        <w:rPr>
          <w:sz w:val="22"/>
          <w:szCs w:val="22"/>
          <w:shd w:val="clear" w:color="auto" w:fill="FFFFFF"/>
        </w:rPr>
        <w:t xml:space="preserve"> </w:t>
      </w:r>
      <w:proofErr w:type="spellStart"/>
      <w:r w:rsidRPr="009E261C">
        <w:rPr>
          <w:sz w:val="22"/>
          <w:szCs w:val="22"/>
          <w:shd w:val="clear" w:color="auto" w:fill="FFFFFF"/>
        </w:rPr>
        <w:t>rumusan</w:t>
      </w:r>
      <w:proofErr w:type="spellEnd"/>
      <w:r w:rsidRPr="009E261C">
        <w:rPr>
          <w:sz w:val="22"/>
          <w:szCs w:val="22"/>
          <w:shd w:val="clear" w:color="auto" w:fill="FFFFFF"/>
        </w:rPr>
        <w:t xml:space="preserve">, </w:t>
      </w:r>
      <w:proofErr w:type="spellStart"/>
      <w:r w:rsidRPr="009E261C">
        <w:rPr>
          <w:sz w:val="22"/>
          <w:szCs w:val="22"/>
          <w:shd w:val="clear" w:color="auto" w:fill="FFFFFF"/>
        </w:rPr>
        <w:t>konsepsi</w:t>
      </w:r>
      <w:proofErr w:type="spellEnd"/>
      <w:r w:rsidRPr="009E261C">
        <w:rPr>
          <w:sz w:val="22"/>
          <w:szCs w:val="22"/>
          <w:shd w:val="clear" w:color="auto" w:fill="FFFFFF"/>
        </w:rPr>
        <w:t xml:space="preserve"> </w:t>
      </w:r>
      <w:proofErr w:type="spellStart"/>
      <w:r w:rsidRPr="009E261C">
        <w:rPr>
          <w:sz w:val="22"/>
          <w:szCs w:val="22"/>
          <w:shd w:val="clear" w:color="auto" w:fill="FFFFFF"/>
        </w:rPr>
        <w:t>materi</w:t>
      </w:r>
      <w:proofErr w:type="spellEnd"/>
      <w:r w:rsidRPr="009E261C">
        <w:rPr>
          <w:sz w:val="22"/>
          <w:szCs w:val="22"/>
          <w:shd w:val="clear" w:color="auto" w:fill="FFFFFF"/>
        </w:rPr>
        <w:t xml:space="preserve"> </w:t>
      </w:r>
      <w:proofErr w:type="spellStart"/>
      <w:r w:rsidRPr="009E261C">
        <w:rPr>
          <w:sz w:val="22"/>
          <w:szCs w:val="22"/>
          <w:shd w:val="clear" w:color="auto" w:fill="FFFFFF"/>
        </w:rPr>
        <w:t>suhu</w:t>
      </w:r>
      <w:proofErr w:type="spellEnd"/>
      <w:r w:rsidRPr="009E261C">
        <w:rPr>
          <w:sz w:val="22"/>
          <w:szCs w:val="22"/>
          <w:shd w:val="clear" w:color="auto" w:fill="FFFFFF"/>
        </w:rPr>
        <w:t xml:space="preserve"> dan </w:t>
      </w:r>
      <w:proofErr w:type="spellStart"/>
      <w:r w:rsidRPr="009E261C">
        <w:rPr>
          <w:sz w:val="22"/>
          <w:szCs w:val="22"/>
          <w:shd w:val="clear" w:color="auto" w:fill="FFFFFF"/>
        </w:rPr>
        <w:t>kalor</w:t>
      </w:r>
      <w:proofErr w:type="spellEnd"/>
      <w:r w:rsidRPr="009E261C">
        <w:rPr>
          <w:sz w:val="22"/>
          <w:szCs w:val="22"/>
          <w:shd w:val="clear" w:color="auto" w:fill="FFFFFF"/>
        </w:rPr>
        <w:t xml:space="preserve"> </w:t>
      </w:r>
      <w:proofErr w:type="spellStart"/>
      <w:r w:rsidRPr="009E261C">
        <w:rPr>
          <w:sz w:val="22"/>
          <w:szCs w:val="22"/>
          <w:shd w:val="clear" w:color="auto" w:fill="FFFFFF"/>
        </w:rPr>
        <w:t>tersebut</w:t>
      </w:r>
      <w:proofErr w:type="spellEnd"/>
      <w:r w:rsidRPr="009E261C">
        <w:rPr>
          <w:sz w:val="22"/>
          <w:szCs w:val="22"/>
          <w:shd w:val="clear" w:color="auto" w:fill="FFFFFF"/>
        </w:rPr>
        <w:t xml:space="preserve"> </w:t>
      </w:r>
      <w:proofErr w:type="spellStart"/>
      <w:r w:rsidRPr="009E261C">
        <w:rPr>
          <w:sz w:val="22"/>
          <w:szCs w:val="22"/>
          <w:shd w:val="clear" w:color="auto" w:fill="FFFFFF"/>
        </w:rPr>
        <w:t>harus</w:t>
      </w:r>
      <w:proofErr w:type="spellEnd"/>
      <w:r w:rsidRPr="009E261C">
        <w:rPr>
          <w:sz w:val="22"/>
          <w:szCs w:val="22"/>
          <w:shd w:val="clear" w:color="auto" w:fill="FFFFFF"/>
        </w:rPr>
        <w:t xml:space="preserve"> </w:t>
      </w:r>
      <w:proofErr w:type="spellStart"/>
      <w:r w:rsidRPr="009E261C">
        <w:rPr>
          <w:sz w:val="22"/>
          <w:szCs w:val="22"/>
          <w:shd w:val="clear" w:color="auto" w:fill="FFFFFF"/>
        </w:rPr>
        <w:t>jelas</w:t>
      </w:r>
      <w:proofErr w:type="spellEnd"/>
      <w:r w:rsidRPr="009E261C">
        <w:rPr>
          <w:sz w:val="22"/>
          <w:szCs w:val="22"/>
          <w:shd w:val="clear" w:color="auto" w:fill="FFFFFF"/>
        </w:rPr>
        <w:t xml:space="preserve"> dan </w:t>
      </w:r>
      <w:proofErr w:type="spellStart"/>
      <w:r w:rsidRPr="009E261C">
        <w:rPr>
          <w:sz w:val="22"/>
          <w:szCs w:val="22"/>
          <w:shd w:val="clear" w:color="auto" w:fill="FFFFFF"/>
        </w:rPr>
        <w:t>bisa</w:t>
      </w:r>
      <w:proofErr w:type="spellEnd"/>
      <w:r w:rsidRPr="009E261C">
        <w:rPr>
          <w:sz w:val="22"/>
          <w:szCs w:val="22"/>
          <w:shd w:val="clear" w:color="auto" w:fill="FFFFFF"/>
        </w:rPr>
        <w:t xml:space="preserve"> </w:t>
      </w:r>
      <w:proofErr w:type="spellStart"/>
      <w:r w:rsidRPr="009E261C">
        <w:rPr>
          <w:sz w:val="22"/>
          <w:szCs w:val="22"/>
          <w:shd w:val="clear" w:color="auto" w:fill="FFFFFF"/>
        </w:rPr>
        <w:t>dibaca</w:t>
      </w:r>
      <w:proofErr w:type="spellEnd"/>
      <w:r w:rsidRPr="009E261C">
        <w:rPr>
          <w:sz w:val="22"/>
          <w:szCs w:val="22"/>
          <w:shd w:val="clear" w:color="auto" w:fill="FFFFFF"/>
        </w:rPr>
        <w:t xml:space="preserve"> dan </w:t>
      </w:r>
      <w:proofErr w:type="spellStart"/>
      <w:r w:rsidRPr="009E261C">
        <w:rPr>
          <w:sz w:val="22"/>
          <w:szCs w:val="22"/>
          <w:shd w:val="clear" w:color="auto" w:fill="FFFFFF"/>
        </w:rPr>
        <w:t>digunakan</w:t>
      </w:r>
      <w:proofErr w:type="spellEnd"/>
      <w:r w:rsidRPr="009E261C">
        <w:rPr>
          <w:sz w:val="22"/>
          <w:szCs w:val="22"/>
          <w:shd w:val="clear" w:color="auto" w:fill="FFFFFF"/>
        </w:rPr>
        <w:t xml:space="preserve">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sz w:val="22"/>
          <w:szCs w:val="22"/>
          <w:shd w:val="clear" w:color="auto" w:fill="FFFFFF"/>
        </w:rPr>
        <w:t>Kemudian</w:t>
      </w:r>
      <w:proofErr w:type="spellEnd"/>
      <w:r w:rsidRPr="009E261C">
        <w:rPr>
          <w:sz w:val="22"/>
          <w:szCs w:val="22"/>
          <w:shd w:val="clear" w:color="auto" w:fill="FFFFFF"/>
        </w:rPr>
        <w:t xml:space="preserve"> </w:t>
      </w:r>
      <w:proofErr w:type="spellStart"/>
      <w:r w:rsidRPr="009E261C">
        <w:rPr>
          <w:sz w:val="22"/>
          <w:szCs w:val="22"/>
          <w:shd w:val="clear" w:color="auto" w:fill="FFFFFF"/>
        </w:rPr>
        <w:t>dalam</w:t>
      </w:r>
      <w:proofErr w:type="spellEnd"/>
      <w:r w:rsidRPr="009E261C">
        <w:rPr>
          <w:sz w:val="22"/>
          <w:szCs w:val="22"/>
          <w:shd w:val="clear" w:color="auto" w:fill="FFFFFF"/>
        </w:rPr>
        <w:t xml:space="preserve"> </w:t>
      </w:r>
      <w:proofErr w:type="spellStart"/>
      <w:r w:rsidRPr="009E261C">
        <w:rPr>
          <w:sz w:val="22"/>
          <w:szCs w:val="22"/>
          <w:shd w:val="clear" w:color="auto" w:fill="FFFFFF"/>
        </w:rPr>
        <w:t>tahap</w:t>
      </w:r>
      <w:proofErr w:type="spellEnd"/>
      <w:r w:rsidRPr="009E261C">
        <w:rPr>
          <w:sz w:val="22"/>
          <w:szCs w:val="22"/>
          <w:shd w:val="clear" w:color="auto" w:fill="FFFFFF"/>
        </w:rPr>
        <w:t xml:space="preserve"> </w:t>
      </w:r>
      <w:proofErr w:type="spellStart"/>
      <w:r w:rsidRPr="009E261C">
        <w:rPr>
          <w:sz w:val="22"/>
          <w:szCs w:val="22"/>
          <w:shd w:val="clear" w:color="auto" w:fill="FFFFFF"/>
        </w:rPr>
        <w:t>kelayakan</w:t>
      </w:r>
      <w:proofErr w:type="spellEnd"/>
      <w:r w:rsidRPr="009E261C">
        <w:rPr>
          <w:sz w:val="22"/>
          <w:szCs w:val="22"/>
          <w:shd w:val="clear" w:color="auto" w:fill="FFFFFF"/>
        </w:rPr>
        <w:t xml:space="preserve"> </w:t>
      </w:r>
      <w:proofErr w:type="spellStart"/>
      <w:r w:rsidRPr="009E261C">
        <w:rPr>
          <w:sz w:val="22"/>
          <w:szCs w:val="22"/>
          <w:shd w:val="clear" w:color="auto" w:fill="FFFFFF"/>
        </w:rPr>
        <w:t>modul</w:t>
      </w:r>
      <w:proofErr w:type="spellEnd"/>
      <w:r w:rsidRPr="009E261C">
        <w:rPr>
          <w:sz w:val="22"/>
          <w:szCs w:val="22"/>
          <w:shd w:val="clear" w:color="auto" w:fill="FFFFFF"/>
        </w:rPr>
        <w:t xml:space="preserve"> ini </w:t>
      </w:r>
      <w:proofErr w:type="spellStart"/>
      <w:r w:rsidRPr="009E261C">
        <w:rPr>
          <w:sz w:val="22"/>
          <w:szCs w:val="22"/>
          <w:shd w:val="clear" w:color="auto" w:fill="FFFFFF"/>
        </w:rPr>
        <w:t>akan</w:t>
      </w:r>
      <w:proofErr w:type="spellEnd"/>
      <w:r w:rsidRPr="009E261C">
        <w:rPr>
          <w:sz w:val="22"/>
          <w:szCs w:val="22"/>
          <w:shd w:val="clear" w:color="auto" w:fill="FFFFFF"/>
        </w:rPr>
        <w:t xml:space="preserve"> </w:t>
      </w:r>
      <w:proofErr w:type="spellStart"/>
      <w:r w:rsidRPr="009E261C">
        <w:rPr>
          <w:sz w:val="22"/>
          <w:szCs w:val="22"/>
          <w:shd w:val="clear" w:color="auto" w:fill="FFFFFF"/>
        </w:rPr>
        <w:t>dilaksanakan</w:t>
      </w:r>
      <w:proofErr w:type="spellEnd"/>
      <w:r w:rsidRPr="009E261C">
        <w:rPr>
          <w:sz w:val="22"/>
          <w:szCs w:val="22"/>
          <w:shd w:val="clear" w:color="auto" w:fill="FFFFFF"/>
        </w:rPr>
        <w:t xml:space="preserve"> uji </w:t>
      </w:r>
      <w:proofErr w:type="spellStart"/>
      <w:r w:rsidRPr="009E261C">
        <w:rPr>
          <w:sz w:val="22"/>
          <w:szCs w:val="22"/>
          <w:shd w:val="clear" w:color="auto" w:fill="FFFFFF"/>
        </w:rPr>
        <w:t>kelompok</w:t>
      </w:r>
      <w:proofErr w:type="spellEnd"/>
      <w:r w:rsidRPr="009E261C">
        <w:rPr>
          <w:sz w:val="22"/>
          <w:szCs w:val="22"/>
          <w:shd w:val="clear" w:color="auto" w:fill="FFFFFF"/>
        </w:rPr>
        <w:t xml:space="preserve"> </w:t>
      </w:r>
      <w:proofErr w:type="spellStart"/>
      <w:r w:rsidRPr="009E261C">
        <w:rPr>
          <w:sz w:val="22"/>
          <w:szCs w:val="22"/>
          <w:shd w:val="clear" w:color="auto" w:fill="FFFFFF"/>
        </w:rPr>
        <w:t>kecil</w:t>
      </w:r>
      <w:proofErr w:type="spellEnd"/>
      <w:r w:rsidRPr="009E261C">
        <w:rPr>
          <w:sz w:val="22"/>
          <w:szCs w:val="22"/>
          <w:shd w:val="clear" w:color="auto" w:fill="FFFFFF"/>
        </w:rPr>
        <w:t xml:space="preserve"> </w:t>
      </w:r>
      <w:proofErr w:type="spellStart"/>
      <w:r w:rsidRPr="009E261C">
        <w:rPr>
          <w:sz w:val="22"/>
          <w:szCs w:val="22"/>
          <w:shd w:val="clear" w:color="auto" w:fill="FFFFFF"/>
        </w:rPr>
        <w:t>serta</w:t>
      </w:r>
      <w:proofErr w:type="spellEnd"/>
      <w:r w:rsidRPr="009E261C">
        <w:rPr>
          <w:sz w:val="22"/>
          <w:szCs w:val="22"/>
          <w:shd w:val="clear" w:color="auto" w:fill="FFFFFF"/>
        </w:rPr>
        <w:t xml:space="preserve"> </w:t>
      </w:r>
      <w:r w:rsidRPr="009E261C">
        <w:rPr>
          <w:i/>
          <w:sz w:val="22"/>
          <w:szCs w:val="22"/>
          <w:shd w:val="clear" w:color="auto" w:fill="FFFFFF"/>
        </w:rPr>
        <w:t>field test</w:t>
      </w:r>
      <w:r w:rsidRPr="009E261C">
        <w:rPr>
          <w:sz w:val="22"/>
          <w:szCs w:val="22"/>
          <w:shd w:val="clear" w:color="auto" w:fill="FFFFFF"/>
        </w:rPr>
        <w:t xml:space="preserve">, </w:t>
      </w:r>
      <w:proofErr w:type="spellStart"/>
      <w:r w:rsidRPr="009E261C">
        <w:rPr>
          <w:sz w:val="22"/>
          <w:szCs w:val="22"/>
          <w:shd w:val="clear" w:color="auto" w:fill="FFFFFF"/>
        </w:rPr>
        <w:t>seperti</w:t>
      </w:r>
      <w:proofErr w:type="spellEnd"/>
      <w:r w:rsidRPr="009E261C">
        <w:rPr>
          <w:sz w:val="22"/>
          <w:szCs w:val="22"/>
          <w:shd w:val="clear" w:color="auto" w:fill="FFFFFF"/>
        </w:rPr>
        <w:t xml:space="preserve"> yang </w:t>
      </w:r>
      <w:proofErr w:type="spellStart"/>
      <w:r w:rsidRPr="009E261C">
        <w:rPr>
          <w:sz w:val="22"/>
          <w:szCs w:val="22"/>
          <w:shd w:val="clear" w:color="auto" w:fill="FFFFFF"/>
        </w:rPr>
        <w:t>diuraikan</w:t>
      </w:r>
      <w:proofErr w:type="spellEnd"/>
      <w:r w:rsidRPr="009E261C">
        <w:rPr>
          <w:sz w:val="22"/>
          <w:szCs w:val="22"/>
          <w:shd w:val="clear" w:color="auto" w:fill="FFFFFF"/>
        </w:rPr>
        <w:t xml:space="preserve"> oleh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{"citationItems":[{"id":"ITEM-1","itemData":{"DOI":"10.2572/jpfk.v4i1.1814","abstract":"Pada makalah ini dilakukan evaluasi pemahaman mahasiswa tingkat awal terkait konsep gaya gesek yang telah mereka pelajari ketika di sekolah menengah atas. Berdasarkan pengujian awal dapat diketahui bahwa kebanyakan mahasiswa masih mengalami miskonsepsi terkait konsep gaya gesek, khususnya dalam konsep gaya gesek statis. Tingginya miskonsepsi mahasiswa terkait gaya gesek statis disebabkan oleh banyaknya literatur yang merumuskan gaya gesek statis secara tidak tepat yaitu sebagai perkalian dari koefisien gesek statis dengan gaya normalnya yang bernilai konstan. Selain itu, ungkapan matematis dari gaya gesek statis yang menggunakan simbol ketidaksamaan meningkatkan potensi miskonsepsi karena dirasa lebih sulit oleh mahasiswa seperti dinyatakan dalam penelitian Handhika, et al. (2015). Melalui pengajaran dengan rumusan gaya gesek statis yang benar menggunakan metode analogi, mahasiswa dapat memahami konsep gaya gesek dan implikasinya secara lebih baik dari sebelumnya. Sehingga dari penelitian ini diharapkan guru menggunakan buku teks yang memberikan deskripsi yang benar tentang gaya gesek. Kata","author":[{"dropping-particle":"","family":"Tiandho","given":"Yuant","non-dropping-particle":"","parse-names":false,"suffix":""}],"container-title":"Pendidikan Fisika dan Keilmuan (JPFK)","id":"ITEM-1","issue":"1","issued":{"date-parts":[["2018"]]},"page":"1-9","title":"Miskonsepsi gaya gesek pada mahasiswa Frictional force misconceptions on undergraduate student","type":"article-journal","volume":"4"},"uris":["http://www.mendeley.com/documents/?uuid=dc4e467c-d164-4c78-8c4f-f22c101277f2"]}],"mendeley":{"formattedCitation":"(Tiandho, 2018)","plainTextFormattedCitation":"(Tiandho, 2018)","previouslyFormattedCitation":"(Tiandho, 2018)"},"properties":{"noteIndex":0},"schema":"https://github.com/citation-style-language/schema/raw/master/csl-citation.json"}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(Tiandho, 2018)</w:t>
      </w:r>
      <w:r w:rsidRPr="009E261C">
        <w:rPr>
          <w:sz w:val="22"/>
          <w:szCs w:val="22"/>
          <w:shd w:val="clear" w:color="auto" w:fill="FFFFFF"/>
        </w:rPr>
        <w:fldChar w:fldCharType="end"/>
      </w:r>
      <w:r w:rsidRPr="009E261C">
        <w:rPr>
          <w:sz w:val="22"/>
          <w:szCs w:val="22"/>
          <w:shd w:val="clear" w:color="auto" w:fill="FFFFFF"/>
        </w:rPr>
        <w:t xml:space="preserve"> dan </w:t>
      </w:r>
      <w:r w:rsidRPr="009E261C">
        <w:rPr>
          <w:sz w:val="22"/>
          <w:szCs w:val="22"/>
          <w:shd w:val="clear" w:color="auto" w:fill="FFFFFF"/>
        </w:rPr>
        <w:fldChar w:fldCharType="begin" w:fldLock="1"/>
      </w:r>
      <w:r w:rsidRPr="009E261C">
        <w:rPr>
          <w:sz w:val="22"/>
          <w:szCs w:val="22"/>
          <w:shd w:val="clear" w:color="auto" w:fill="FFFFFF"/>
        </w:rPr>
        <w:instrText>ADDIN CSL_CITATION {"citationItems":[{"id":"ITEM-1","itemData":{"abstract":"Abstrak Miskonsepsi atau kekeliruan konsepsi merupakan fenomena yang hingga kini menjadi momok dalam pengajaran fisika maupun sains lainnya, karena keberadaannya dipercaya dapat menghambat pada proses asimilasi pengetahuan-pengetahuan baru pada benak para siswa. Miskonsepsi diduga kuat terbentuk pada masa anak dalam interaksi otak dengan alam di sekitarnya. Persoalan yang kerap muncul ketika akan dilakukan upaya pengobatan adalah adanya kesulitan dalam membedakan apakah seorang siswa mengalami miskonsepsi atau justru tidak tahu konsep. Karena cara mengobati siswa yang mengalami miskonsepsi akan sangat berbeda dengan cara mengobati siswa yang tidak tahu konsep. CRI dikembangkan untuk mengidentifikasi terjadinya miskonsepsi sekaligus dapat membedakannya dengan tidak tahu konsep. Secara sederhana CRI dapat diartikan sebagai ukuran tingkat keyakinan/kepastian responden dalam menjawab setiap pertanyaan (soal) yang diberikan. Hasil ujicoba penggunaan CRI dalam pengajaran fisika, menunjukkan bahwa metode ini cukup ampuh digunakan untuk membedakan antara siswa yang mengalami miskonsepsi dan yang tidak tahu konsep. Selain itu penggunaannya pada proses belajar mengajar sangat dimungkinkan karena proses pengidentifikasian dan penganalisisan hasilnya tidak memakan waktu yang lama. Satu hal yang sangat penting untuk diperhatikan dalam penggunaan CRI adalah kejujuran siswa dalam mengisi CRI untuk jawaban suatu soal, karena nantinya akan menentukan pada keakuratan hasil identifikasi yang dilakukan. Kata kunci : Miskonsepsi, Tidak tahu konsep, CRI (certainty of response indeks). asil-hasil penelitian yang telah dilakukan dalam dua dasawarsa terakhir ini dalam bidang pengajaran fisika, menunjukkan bahwa salah satu sumber kesulitan utama dalam pelajaran fisika adalah akibat terjadinya kesalahan konsep atau miskonsepsi pada diri siswa (Van den Berg, 1991:4). Miskonsepsi ini dapat muncul pada diri siswa berasal dari pengalaman sehari-hari ketika berinteraksi dengan alam sekitarnya. Sebelum mempelajari fisika, semua siswa sudah mempunyai pengalaman dengan peristiwa-peristiwa fisika, misalnya benda jatuh bebas, aliran listrik, energi, tumbukan, dan lain-lain. Dengan pengalaman itu maka dibenak para siswa sudah terbentuk suatu intuisi dan \" teori siswa \" mengenai peristiwa-peristiwa fisika tersebut, yang sudah tentu intuisi dan teori yang terbentuk tersebut belum tentu benar. Jika intuisi yang tebentuk tersebut salah, biasanya akan sulit sekali untuk diperbaiki, karena tanpa …","author":[{"dropping-particle":"","family":"Tayubi","given":"Yuyu R.","non-dropping-particle":"","parse-names":false,"suffix":""}],"container-title":"Jurnal UPI","id":"ITEM-1","issue":"3","issued":{"date-parts":[["2005"]]},"page":"4-9","title":"Identifikasi Miskonsepsi pada Konsep-Konsep Fisika Menggunakan Certainty of Response Index (CRI)","type":"article-journal","volume":"24"},"uris":["http://www.mendeley.com/documents/?uuid=85d153ae-f3a0-4777-bb4f-1fc26e9d5fb2"]}],"mendeley":{"formattedCitation":"(Tayubi, 2005)","plainTextFormattedCitation":"(Tayubi, 2005)","previouslyFormattedCitation":"(Tayubi, 2005)"},"properties":{"noteIndex":0},"schema":"https://github.com/citation-style-language/schema/raw/master/csl-citation.json"}</w:instrText>
      </w:r>
      <w:r w:rsidRPr="009E261C">
        <w:rPr>
          <w:sz w:val="22"/>
          <w:szCs w:val="22"/>
          <w:shd w:val="clear" w:color="auto" w:fill="FFFFFF"/>
        </w:rPr>
        <w:fldChar w:fldCharType="separate"/>
      </w:r>
      <w:r w:rsidRPr="009E261C">
        <w:rPr>
          <w:noProof/>
          <w:sz w:val="22"/>
          <w:szCs w:val="22"/>
          <w:shd w:val="clear" w:color="auto" w:fill="FFFFFF"/>
        </w:rPr>
        <w:t>(Tayubi, 2005)</w:t>
      </w:r>
      <w:r w:rsidRPr="009E261C">
        <w:rPr>
          <w:sz w:val="22"/>
          <w:szCs w:val="22"/>
          <w:shd w:val="clear" w:color="auto" w:fill="FFFFFF"/>
        </w:rPr>
        <w:fldChar w:fldCharType="end"/>
      </w:r>
      <w:r w:rsidRPr="009E261C">
        <w:rPr>
          <w:color w:val="FF0000"/>
          <w:sz w:val="22"/>
          <w:szCs w:val="22"/>
          <w:shd w:val="clear" w:color="auto" w:fill="FFFFFF"/>
        </w:rPr>
        <w:t xml:space="preserve">. </w:t>
      </w:r>
      <w:proofErr w:type="spellStart"/>
      <w:r w:rsidRPr="009E261C">
        <w:rPr>
          <w:sz w:val="22"/>
          <w:szCs w:val="22"/>
          <w:shd w:val="clear" w:color="auto" w:fill="FFFFFF"/>
        </w:rPr>
        <w:t>Kelayakan</w:t>
      </w:r>
      <w:proofErr w:type="spellEnd"/>
      <w:r w:rsidRPr="009E261C">
        <w:rPr>
          <w:sz w:val="22"/>
          <w:szCs w:val="22"/>
          <w:shd w:val="clear" w:color="auto" w:fill="FFFFFF"/>
        </w:rPr>
        <w:t xml:space="preserve"> </w:t>
      </w:r>
      <w:proofErr w:type="spellStart"/>
      <w:r w:rsidRPr="009E261C">
        <w:rPr>
          <w:sz w:val="22"/>
          <w:szCs w:val="22"/>
        </w:rPr>
        <w:t>instrumen</w:t>
      </w:r>
      <w:proofErr w:type="spellEnd"/>
      <w:r w:rsidRPr="009E261C">
        <w:rPr>
          <w:sz w:val="22"/>
          <w:szCs w:val="22"/>
        </w:rPr>
        <w:t xml:space="preserve"> diagnosis </w:t>
      </w:r>
      <w:proofErr w:type="spellStart"/>
      <w:r w:rsidRPr="009E261C">
        <w:rPr>
          <w:sz w:val="22"/>
          <w:szCs w:val="22"/>
        </w:rPr>
        <w:t>awal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shd w:val="clear" w:color="auto" w:fill="FFFFFF"/>
        </w:rPr>
        <w:t xml:space="preserve"> </w:t>
      </w:r>
      <w:proofErr w:type="spellStart"/>
      <w:r w:rsidRPr="009E261C">
        <w:rPr>
          <w:sz w:val="22"/>
          <w:szCs w:val="22"/>
          <w:shd w:val="clear" w:color="auto" w:fill="FFFFFF"/>
        </w:rPr>
        <w:t>komponen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pada </w:t>
      </w:r>
      <w:proofErr w:type="spellStart"/>
      <w:r w:rsidRPr="009E261C">
        <w:rPr>
          <w:sz w:val="22"/>
          <w:szCs w:val="22"/>
          <w:shd w:val="clear" w:color="auto" w:fill="FFFFFF"/>
        </w:rPr>
        <w:t>kelayakan</w:t>
      </w:r>
      <w:proofErr w:type="spellEnd"/>
      <w:r w:rsidRPr="009E261C">
        <w:rPr>
          <w:sz w:val="22"/>
          <w:szCs w:val="22"/>
          <w:shd w:val="clear" w:color="auto" w:fill="FFFFFF"/>
        </w:rPr>
        <w:t xml:space="preserve"> </w:t>
      </w:r>
      <w:proofErr w:type="spellStart"/>
      <w:r w:rsidRPr="009E261C">
        <w:rPr>
          <w:sz w:val="22"/>
          <w:szCs w:val="22"/>
          <w:shd w:val="clear" w:color="auto" w:fill="FFFFFF"/>
        </w:rPr>
        <w:t>secara</w:t>
      </w:r>
      <w:proofErr w:type="spellEnd"/>
      <w:r w:rsidRPr="009E261C">
        <w:rPr>
          <w:sz w:val="22"/>
          <w:szCs w:val="22"/>
          <w:shd w:val="clear" w:color="auto" w:fill="FFFFFF"/>
        </w:rPr>
        <w:t xml:space="preserve"> </w:t>
      </w:r>
      <w:proofErr w:type="spellStart"/>
      <w:r w:rsidRPr="009E261C">
        <w:rPr>
          <w:sz w:val="22"/>
          <w:szCs w:val="22"/>
          <w:shd w:val="clear" w:color="auto" w:fill="FFFFFF"/>
        </w:rPr>
        <w:t>teoritik</w:t>
      </w:r>
      <w:proofErr w:type="spellEnd"/>
      <w:r w:rsidRPr="009E261C">
        <w:rPr>
          <w:sz w:val="22"/>
          <w:szCs w:val="22"/>
          <w:shd w:val="clear" w:color="auto" w:fill="FFFFFF"/>
        </w:rPr>
        <w:t xml:space="preserve"> </w:t>
      </w:r>
      <w:proofErr w:type="spellStart"/>
      <w:r w:rsidRPr="009E261C">
        <w:rPr>
          <w:sz w:val="22"/>
          <w:szCs w:val="22"/>
          <w:shd w:val="clear" w:color="auto" w:fill="FFFFFF"/>
        </w:rPr>
        <w:t>terdiri</w:t>
      </w:r>
      <w:proofErr w:type="spellEnd"/>
      <w:r w:rsidRPr="009E261C">
        <w:rPr>
          <w:sz w:val="22"/>
          <w:szCs w:val="22"/>
          <w:shd w:val="clear" w:color="auto" w:fill="FFFFFF"/>
        </w:rPr>
        <w:t xml:space="preserve"> </w:t>
      </w:r>
      <w:proofErr w:type="spellStart"/>
      <w:r w:rsidRPr="009E261C">
        <w:rPr>
          <w:sz w:val="22"/>
          <w:szCs w:val="22"/>
          <w:shd w:val="clear" w:color="auto" w:fill="FFFFFF"/>
        </w:rPr>
        <w:t>dari</w:t>
      </w:r>
      <w:proofErr w:type="spellEnd"/>
      <w:r w:rsidRPr="009E261C">
        <w:rPr>
          <w:sz w:val="22"/>
          <w:szCs w:val="22"/>
          <w:shd w:val="clear" w:color="auto" w:fill="FFFFFF"/>
        </w:rPr>
        <w:t xml:space="preserve"> </w:t>
      </w:r>
      <w:proofErr w:type="spellStart"/>
      <w:r w:rsidRPr="009E261C">
        <w:rPr>
          <w:sz w:val="22"/>
          <w:szCs w:val="22"/>
          <w:shd w:val="clear" w:color="auto" w:fill="FFFFFF"/>
        </w:rPr>
        <w:t>evaluasi</w:t>
      </w:r>
      <w:proofErr w:type="spellEnd"/>
      <w:r w:rsidRPr="009E261C">
        <w:rPr>
          <w:sz w:val="22"/>
          <w:szCs w:val="22"/>
          <w:shd w:val="clear" w:color="auto" w:fill="FFFFFF"/>
        </w:rPr>
        <w:t xml:space="preserve"> </w:t>
      </w:r>
      <w:proofErr w:type="spellStart"/>
      <w:r w:rsidRPr="009E261C">
        <w:rPr>
          <w:sz w:val="22"/>
          <w:szCs w:val="22"/>
          <w:shd w:val="clear" w:color="auto" w:fill="FFFFFF"/>
        </w:rPr>
        <w:t>ahli</w:t>
      </w:r>
      <w:proofErr w:type="spellEnd"/>
      <w:r w:rsidRPr="009E261C">
        <w:rPr>
          <w:sz w:val="22"/>
          <w:szCs w:val="22"/>
          <w:shd w:val="clear" w:color="auto" w:fill="FFFFFF"/>
        </w:rPr>
        <w:t xml:space="preserve"> </w:t>
      </w:r>
      <w:proofErr w:type="spellStart"/>
      <w:r w:rsidRPr="009E261C">
        <w:rPr>
          <w:sz w:val="22"/>
          <w:szCs w:val="22"/>
          <w:shd w:val="clear" w:color="auto" w:fill="FFFFFF"/>
        </w:rPr>
        <w:t>materi</w:t>
      </w:r>
      <w:proofErr w:type="spellEnd"/>
      <w:r w:rsidRPr="009E261C">
        <w:rPr>
          <w:sz w:val="22"/>
          <w:szCs w:val="22"/>
          <w:shd w:val="clear" w:color="auto" w:fill="FFFFFF"/>
        </w:rPr>
        <w:t xml:space="preserve">, </w:t>
      </w:r>
      <w:proofErr w:type="spellStart"/>
      <w:r w:rsidRPr="009E261C">
        <w:rPr>
          <w:sz w:val="22"/>
          <w:szCs w:val="22"/>
          <w:shd w:val="clear" w:color="auto" w:fill="FFFFFF"/>
        </w:rPr>
        <w:t>desain</w:t>
      </w:r>
      <w:proofErr w:type="spellEnd"/>
      <w:r w:rsidRPr="009E261C">
        <w:rPr>
          <w:sz w:val="22"/>
          <w:szCs w:val="22"/>
          <w:shd w:val="clear" w:color="auto" w:fill="FFFFFF"/>
        </w:rPr>
        <w:t xml:space="preserve"> </w:t>
      </w:r>
      <w:proofErr w:type="spellStart"/>
      <w:r w:rsidRPr="009E261C">
        <w:rPr>
          <w:sz w:val="22"/>
          <w:szCs w:val="22"/>
          <w:shd w:val="clear" w:color="auto" w:fill="FFFFFF"/>
        </w:rPr>
        <w:t>serta</w:t>
      </w:r>
      <w:proofErr w:type="spellEnd"/>
      <w:r w:rsidRPr="009E261C">
        <w:rPr>
          <w:sz w:val="22"/>
          <w:szCs w:val="22"/>
          <w:shd w:val="clear" w:color="auto" w:fill="FFFFFF"/>
        </w:rPr>
        <w:t xml:space="preserve"> tata </w:t>
      </w:r>
      <w:proofErr w:type="spellStart"/>
      <w:r w:rsidRPr="009E261C">
        <w:rPr>
          <w:sz w:val="22"/>
          <w:szCs w:val="22"/>
          <w:shd w:val="clear" w:color="auto" w:fill="FFFFFF"/>
        </w:rPr>
        <w:t>bahasa</w:t>
      </w:r>
      <w:proofErr w:type="spellEnd"/>
      <w:r w:rsidRPr="009E261C">
        <w:rPr>
          <w:sz w:val="22"/>
          <w:szCs w:val="22"/>
          <w:shd w:val="clear" w:color="auto" w:fill="FFFFFF"/>
        </w:rPr>
        <w:t xml:space="preserve">. </w:t>
      </w:r>
      <w:proofErr w:type="spellStart"/>
      <w:r w:rsidRPr="009E261C">
        <w:rPr>
          <w:sz w:val="22"/>
          <w:szCs w:val="22"/>
          <w:shd w:val="clear" w:color="auto" w:fill="FFFFFF"/>
        </w:rPr>
        <w:t>Semua</w:t>
      </w:r>
      <w:proofErr w:type="spellEnd"/>
      <w:r w:rsidRPr="009E261C">
        <w:rPr>
          <w:sz w:val="22"/>
          <w:szCs w:val="22"/>
          <w:shd w:val="clear" w:color="auto" w:fill="FFFFFF"/>
        </w:rPr>
        <w:t xml:space="preserve"> validator ini </w:t>
      </w:r>
      <w:proofErr w:type="spellStart"/>
      <w:r w:rsidRPr="009E261C">
        <w:rPr>
          <w:sz w:val="22"/>
          <w:szCs w:val="22"/>
          <w:shd w:val="clear" w:color="auto" w:fill="FFFFFF"/>
        </w:rPr>
        <w:t>direkomendasi</w:t>
      </w:r>
      <w:proofErr w:type="spellEnd"/>
      <w:r w:rsidRPr="009E261C">
        <w:rPr>
          <w:sz w:val="22"/>
          <w:szCs w:val="22"/>
          <w:shd w:val="clear" w:color="auto" w:fill="FFFFFF"/>
        </w:rPr>
        <w:t xml:space="preserve"> untuk </w:t>
      </w:r>
      <w:proofErr w:type="spellStart"/>
      <w:r w:rsidRPr="009E261C">
        <w:rPr>
          <w:sz w:val="22"/>
          <w:szCs w:val="22"/>
          <w:shd w:val="clear" w:color="auto" w:fill="FFFFFF"/>
        </w:rPr>
        <w:t>memberikan</w:t>
      </w:r>
      <w:proofErr w:type="spellEnd"/>
      <w:r w:rsidRPr="009E261C">
        <w:rPr>
          <w:sz w:val="22"/>
          <w:szCs w:val="22"/>
          <w:shd w:val="clear" w:color="auto" w:fill="FFFFFF"/>
        </w:rPr>
        <w:t xml:space="preserve"> </w:t>
      </w:r>
      <w:proofErr w:type="spellStart"/>
      <w:r w:rsidRPr="009E261C">
        <w:rPr>
          <w:sz w:val="22"/>
          <w:szCs w:val="22"/>
          <w:shd w:val="clear" w:color="auto" w:fill="FFFFFF"/>
        </w:rPr>
        <w:t>penilaian</w:t>
      </w:r>
      <w:proofErr w:type="spellEnd"/>
      <w:r w:rsidRPr="009E261C">
        <w:rPr>
          <w:sz w:val="22"/>
          <w:szCs w:val="22"/>
          <w:shd w:val="clear" w:color="auto" w:fill="FFFFFF"/>
        </w:rPr>
        <w:t xml:space="preserve"> dan saran </w:t>
      </w:r>
      <w:proofErr w:type="spellStart"/>
      <w:r w:rsidRPr="009E261C">
        <w:rPr>
          <w:sz w:val="22"/>
          <w:szCs w:val="22"/>
          <w:shd w:val="clear" w:color="auto" w:fill="FFFFFF"/>
        </w:rPr>
        <w:t>terhadap</w:t>
      </w:r>
      <w:proofErr w:type="spellEnd"/>
      <w:r w:rsidRPr="009E261C">
        <w:rPr>
          <w:sz w:val="22"/>
          <w:szCs w:val="22"/>
          <w:shd w:val="clear" w:color="auto" w:fill="FFFFFF"/>
        </w:rPr>
        <w:t xml:space="preserve"> </w:t>
      </w:r>
      <w:proofErr w:type="spellStart"/>
      <w:r w:rsidRPr="009E261C">
        <w:rPr>
          <w:sz w:val="22"/>
          <w:szCs w:val="22"/>
          <w:shd w:val="clear" w:color="auto" w:fill="FFFFFF"/>
        </w:rPr>
        <w:lastRenderedPageBreak/>
        <w:t>produk</w:t>
      </w:r>
      <w:proofErr w:type="spellEnd"/>
      <w:r w:rsidRPr="009E261C">
        <w:rPr>
          <w:sz w:val="22"/>
          <w:szCs w:val="22"/>
          <w:shd w:val="clear" w:color="auto" w:fill="FFFFFF"/>
        </w:rPr>
        <w:t xml:space="preserve"> yang </w:t>
      </w:r>
      <w:proofErr w:type="spellStart"/>
      <w:r w:rsidRPr="009E261C">
        <w:rPr>
          <w:sz w:val="22"/>
          <w:szCs w:val="22"/>
          <w:shd w:val="clear" w:color="auto" w:fill="FFFFFF"/>
        </w:rPr>
        <w:t>peneliti</w:t>
      </w:r>
      <w:proofErr w:type="spellEnd"/>
      <w:r w:rsidRPr="009E261C">
        <w:rPr>
          <w:sz w:val="22"/>
          <w:szCs w:val="22"/>
          <w:shd w:val="clear" w:color="auto" w:fill="FFFFFF"/>
        </w:rPr>
        <w:t xml:space="preserve"> </w:t>
      </w:r>
      <w:proofErr w:type="spellStart"/>
      <w:r w:rsidRPr="009E261C">
        <w:rPr>
          <w:sz w:val="22"/>
          <w:szCs w:val="22"/>
          <w:shd w:val="clear" w:color="auto" w:fill="FFFFFF"/>
        </w:rPr>
        <w:t>kembangkan</w:t>
      </w:r>
      <w:proofErr w:type="spellEnd"/>
      <w:r w:rsidRPr="009E261C">
        <w:rPr>
          <w:sz w:val="22"/>
          <w:szCs w:val="22"/>
          <w:shd w:val="clear" w:color="auto" w:fill="FFFFFF"/>
        </w:rPr>
        <w:t xml:space="preserve">.  </w:t>
      </w:r>
      <w:proofErr w:type="spellStart"/>
      <w:r w:rsidRPr="009E261C">
        <w:rPr>
          <w:sz w:val="22"/>
          <w:szCs w:val="22"/>
        </w:rPr>
        <w:t>Kelayakan</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empiris</w:t>
      </w:r>
      <w:proofErr w:type="spellEnd"/>
      <w:r w:rsidRPr="009E261C">
        <w:rPr>
          <w:sz w:val="22"/>
          <w:szCs w:val="22"/>
        </w:rPr>
        <w:t xml:space="preserve"> </w:t>
      </w:r>
      <w:proofErr w:type="spellStart"/>
      <w:r w:rsidRPr="009E261C">
        <w:rPr>
          <w:sz w:val="22"/>
          <w:szCs w:val="22"/>
        </w:rPr>
        <w:t>melalui</w:t>
      </w:r>
      <w:proofErr w:type="spellEnd"/>
      <w:r w:rsidRPr="009E261C">
        <w:rPr>
          <w:sz w:val="22"/>
          <w:szCs w:val="22"/>
        </w:rPr>
        <w:t xml:space="preserve"> </w:t>
      </w:r>
      <w:proofErr w:type="spellStart"/>
      <w:r w:rsidRPr="009E261C">
        <w:rPr>
          <w:sz w:val="22"/>
          <w:szCs w:val="22"/>
        </w:rPr>
        <w:t>tahapan</w:t>
      </w:r>
      <w:proofErr w:type="spellEnd"/>
      <w:r w:rsidRPr="009E261C">
        <w:rPr>
          <w:sz w:val="22"/>
          <w:szCs w:val="22"/>
        </w:rPr>
        <w:t xml:space="preserve"> uji </w:t>
      </w:r>
      <w:proofErr w:type="spellStart"/>
      <w:r w:rsidRPr="009E261C">
        <w:rPr>
          <w:sz w:val="22"/>
          <w:szCs w:val="22"/>
        </w:rPr>
        <w:t>coba</w:t>
      </w:r>
      <w:proofErr w:type="spellEnd"/>
      <w:r w:rsidRPr="009E261C">
        <w:rPr>
          <w:sz w:val="22"/>
          <w:szCs w:val="22"/>
        </w:rPr>
        <w:t xml:space="preserve"> </w:t>
      </w:r>
      <w:r w:rsidRPr="009E261C">
        <w:rPr>
          <w:i/>
          <w:sz w:val="22"/>
          <w:szCs w:val="22"/>
        </w:rPr>
        <w:t xml:space="preserve">one to one, small group, </w:t>
      </w:r>
      <w:r w:rsidRPr="009E261C">
        <w:rPr>
          <w:sz w:val="22"/>
          <w:szCs w:val="22"/>
        </w:rPr>
        <w:t xml:space="preserve">dan </w:t>
      </w:r>
      <w:r w:rsidRPr="009E261C">
        <w:rPr>
          <w:i/>
          <w:sz w:val="22"/>
          <w:szCs w:val="22"/>
        </w:rPr>
        <w:t xml:space="preserve">field test </w:t>
      </w:r>
      <w:r w:rsidRPr="009E261C">
        <w:rPr>
          <w:sz w:val="22"/>
          <w:szCs w:val="22"/>
        </w:rPr>
        <w:t xml:space="preserve">untuk </w:t>
      </w:r>
      <w:proofErr w:type="spellStart"/>
      <w:r w:rsidRPr="009E261C">
        <w:rPr>
          <w:sz w:val="22"/>
          <w:szCs w:val="22"/>
        </w:rPr>
        <w:t>melihat</w:t>
      </w:r>
      <w:proofErr w:type="spellEnd"/>
      <w:r w:rsidRPr="009E261C">
        <w:rPr>
          <w:sz w:val="22"/>
          <w:szCs w:val="22"/>
        </w:rPr>
        <w:t xml:space="preserve"> </w:t>
      </w:r>
      <w:proofErr w:type="spellStart"/>
      <w:r w:rsidRPr="009E261C">
        <w:rPr>
          <w:sz w:val="22"/>
          <w:szCs w:val="22"/>
        </w:rPr>
        <w:t>kepraktisan</w:t>
      </w:r>
      <w:proofErr w:type="spellEnd"/>
      <w:r w:rsidRPr="009E261C">
        <w:rPr>
          <w:sz w:val="22"/>
          <w:szCs w:val="22"/>
        </w:rPr>
        <w:t xml:space="preserve"> </w:t>
      </w:r>
      <w:proofErr w:type="spellStart"/>
      <w:r w:rsidRPr="009E261C">
        <w:rPr>
          <w:sz w:val="22"/>
          <w:szCs w:val="22"/>
        </w:rPr>
        <w:t>instrumen</w:t>
      </w:r>
      <w:proofErr w:type="spellEnd"/>
      <w:r w:rsidRPr="009E261C">
        <w:rPr>
          <w:sz w:val="22"/>
          <w:szCs w:val="22"/>
        </w:rPr>
        <w:t xml:space="preserve"> diagnosis </w:t>
      </w:r>
      <w:proofErr w:type="spellStart"/>
      <w:r w:rsidRPr="009E261C">
        <w:rPr>
          <w:sz w:val="22"/>
          <w:szCs w:val="22"/>
        </w:rPr>
        <w:t>awal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shd w:val="clear" w:color="auto" w:fill="FFFFFF"/>
        </w:rPr>
        <w:t xml:space="preserve"> </w:t>
      </w:r>
      <w:proofErr w:type="spellStart"/>
      <w:r w:rsidRPr="009E261C">
        <w:rPr>
          <w:sz w:val="22"/>
          <w:szCs w:val="22"/>
          <w:shd w:val="clear" w:color="auto" w:fill="FFFFFF"/>
        </w:rPr>
        <w:t>komponen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rPr>
        <w:t>.</w:t>
      </w:r>
    </w:p>
    <w:p w:rsidR="009E261C" w:rsidRPr="009E261C" w:rsidRDefault="009E261C" w:rsidP="009E261C">
      <w:pPr>
        <w:pStyle w:val="ListParagraph"/>
        <w:spacing w:after="0" w:line="240" w:lineRule="auto"/>
        <w:ind w:left="0"/>
        <w:jc w:val="center"/>
        <w:rPr>
          <w:rFonts w:ascii="Times New Roman" w:hAnsi="Times New Roman" w:cs="Times New Roman"/>
          <w:b/>
        </w:rPr>
      </w:pPr>
      <w:r w:rsidRPr="009E261C">
        <w:rPr>
          <w:rFonts w:ascii="Times New Roman" w:hAnsi="Times New Roman" w:cs="Times New Roman"/>
          <w:b/>
        </w:rPr>
        <w:t xml:space="preserve">Tabel 10. </w:t>
      </w:r>
    </w:p>
    <w:p w:rsidR="009E261C" w:rsidRPr="009E261C" w:rsidRDefault="009E261C" w:rsidP="009E261C">
      <w:pPr>
        <w:pStyle w:val="ListParagraph"/>
        <w:spacing w:after="0" w:line="240" w:lineRule="auto"/>
        <w:ind w:left="0"/>
        <w:jc w:val="center"/>
        <w:rPr>
          <w:rFonts w:ascii="Times New Roman" w:hAnsi="Times New Roman" w:cs="Times New Roman"/>
          <w:b/>
        </w:rPr>
      </w:pPr>
      <w:r w:rsidRPr="009E261C">
        <w:rPr>
          <w:rFonts w:ascii="Times New Roman" w:hAnsi="Times New Roman" w:cs="Times New Roman"/>
          <w:b/>
        </w:rPr>
        <w:t>Rekapitulasi Tanggapan Ketiga Ahli</w:t>
      </w:r>
    </w:p>
    <w:tbl>
      <w:tblPr>
        <w:tblStyle w:val="LightShading-Accent1"/>
        <w:tblW w:w="0" w:type="auto"/>
        <w:tblBorders>
          <w:top w:val="single" w:sz="8" w:space="0" w:color="000000" w:themeColor="text1"/>
          <w:bottom w:val="single" w:sz="8" w:space="0" w:color="000000" w:themeColor="text1"/>
          <w:insideH w:val="single" w:sz="4" w:space="0" w:color="auto"/>
          <w:insideV w:val="single" w:sz="4" w:space="0" w:color="auto"/>
        </w:tblBorders>
        <w:tblLook w:val="04A0" w:firstRow="1" w:lastRow="0" w:firstColumn="1" w:lastColumn="0" w:noHBand="0" w:noVBand="1"/>
      </w:tblPr>
      <w:tblGrid>
        <w:gridCol w:w="657"/>
        <w:gridCol w:w="2729"/>
        <w:gridCol w:w="1716"/>
        <w:gridCol w:w="3065"/>
      </w:tblGrid>
      <w:tr w:rsidR="009E261C" w:rsidRPr="009E261C" w:rsidTr="00F466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E261C" w:rsidRPr="009E261C" w:rsidRDefault="009E261C" w:rsidP="00F46660">
            <w:pPr>
              <w:pStyle w:val="ListParagraph"/>
              <w:spacing w:after="0" w:line="240" w:lineRule="auto"/>
              <w:ind w:left="0"/>
              <w:jc w:val="center"/>
              <w:rPr>
                <w:rFonts w:ascii="Times New Roman" w:hAnsi="Times New Roman" w:cs="Times New Roman"/>
                <w:b w:val="0"/>
                <w:color w:val="auto"/>
              </w:rPr>
            </w:pPr>
            <w:r w:rsidRPr="009E261C">
              <w:rPr>
                <w:rFonts w:ascii="Times New Roman" w:hAnsi="Times New Roman" w:cs="Times New Roman"/>
                <w:b w:val="0"/>
                <w:color w:val="auto"/>
              </w:rPr>
              <w:t>No</w:t>
            </w:r>
          </w:p>
        </w:tc>
        <w:tc>
          <w:tcPr>
            <w:tcW w:w="3260"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Validasi</w:t>
            </w:r>
          </w:p>
        </w:tc>
        <w:tc>
          <w:tcPr>
            <w:tcW w:w="19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Skor Aktual</w:t>
            </w:r>
          </w:p>
        </w:tc>
        <w:tc>
          <w:tcPr>
            <w:tcW w:w="3685" w:type="dxa"/>
            <w:tcBorders>
              <w:top w:val="none" w:sz="0" w:space="0" w:color="auto"/>
              <w:left w:val="none" w:sz="0" w:space="0" w:color="auto"/>
              <w:bottom w:val="none" w:sz="0" w:space="0" w:color="auto"/>
              <w:right w:val="none" w:sz="0" w:space="0" w:color="auto"/>
            </w:tcBorders>
            <w:shd w:val="clear" w:color="auto" w:fill="FBD4B4" w:themeFill="accent6" w:themeFillTint="66"/>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Katagori</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1</w:t>
            </w:r>
          </w:p>
        </w:tc>
        <w:tc>
          <w:tcPr>
            <w:tcW w:w="8930" w:type="dxa"/>
            <w:gridSpan w:val="3"/>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9E261C">
              <w:rPr>
                <w:rFonts w:ascii="Times New Roman" w:hAnsi="Times New Roman" w:cs="Times New Roman"/>
                <w:b/>
                <w:color w:val="auto"/>
              </w:rPr>
              <w:t>Validasi Ahli Uji Materi</w:t>
            </w:r>
          </w:p>
        </w:tc>
      </w:tr>
      <w:tr w:rsidR="009E261C" w:rsidRPr="009E261C" w:rsidTr="00F46660">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p>
        </w:tc>
        <w:tc>
          <w:tcPr>
            <w:tcW w:w="3260" w:type="dxa"/>
            <w:shd w:val="clear" w:color="auto" w:fill="auto"/>
          </w:tcPr>
          <w:p w:rsidR="009E261C" w:rsidRPr="009E261C" w:rsidRDefault="009E261C" w:rsidP="00F4666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Validasi 1</w:t>
            </w:r>
          </w:p>
        </w:tc>
        <w:tc>
          <w:tcPr>
            <w:tcW w:w="19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48</w:t>
            </w:r>
          </w:p>
        </w:tc>
        <w:tc>
          <w:tcPr>
            <w:tcW w:w="36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 xml:space="preserve">Sangat Valid </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p>
        </w:tc>
        <w:tc>
          <w:tcPr>
            <w:tcW w:w="3260"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Validasi 2</w:t>
            </w:r>
          </w:p>
        </w:tc>
        <w:tc>
          <w:tcPr>
            <w:tcW w:w="1985"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38</w:t>
            </w:r>
          </w:p>
        </w:tc>
        <w:tc>
          <w:tcPr>
            <w:tcW w:w="3685"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w:t>
            </w:r>
          </w:p>
        </w:tc>
      </w:tr>
      <w:tr w:rsidR="009E261C" w:rsidRPr="009E261C" w:rsidTr="00F46660">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p>
        </w:tc>
        <w:tc>
          <w:tcPr>
            <w:tcW w:w="3260" w:type="dxa"/>
            <w:shd w:val="clear" w:color="auto" w:fill="auto"/>
          </w:tcPr>
          <w:p w:rsidR="009E261C" w:rsidRPr="009E261C" w:rsidRDefault="009E261C" w:rsidP="00F4666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Validasi 3</w:t>
            </w:r>
          </w:p>
        </w:tc>
        <w:tc>
          <w:tcPr>
            <w:tcW w:w="19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45</w:t>
            </w:r>
          </w:p>
        </w:tc>
        <w:tc>
          <w:tcPr>
            <w:tcW w:w="36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Sangat Valid</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2</w:t>
            </w:r>
          </w:p>
        </w:tc>
        <w:tc>
          <w:tcPr>
            <w:tcW w:w="8930" w:type="dxa"/>
            <w:gridSpan w:val="3"/>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9E261C">
              <w:rPr>
                <w:rFonts w:ascii="Times New Roman" w:hAnsi="Times New Roman" w:cs="Times New Roman"/>
                <w:b/>
                <w:color w:val="auto"/>
              </w:rPr>
              <w:t>Validasi Ahli Uji Keterbacaan</w:t>
            </w:r>
          </w:p>
        </w:tc>
      </w:tr>
      <w:tr w:rsidR="009E261C" w:rsidRPr="009E261C" w:rsidTr="00F46660">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p>
        </w:tc>
        <w:tc>
          <w:tcPr>
            <w:tcW w:w="3260" w:type="dxa"/>
            <w:shd w:val="clear" w:color="auto" w:fill="auto"/>
          </w:tcPr>
          <w:p w:rsidR="009E261C" w:rsidRPr="009E261C" w:rsidRDefault="009E261C" w:rsidP="00F4666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Validasi 1</w:t>
            </w:r>
          </w:p>
        </w:tc>
        <w:tc>
          <w:tcPr>
            <w:tcW w:w="19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35</w:t>
            </w:r>
          </w:p>
        </w:tc>
        <w:tc>
          <w:tcPr>
            <w:tcW w:w="36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p>
        </w:tc>
        <w:tc>
          <w:tcPr>
            <w:tcW w:w="3260"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Validasi 2</w:t>
            </w:r>
          </w:p>
        </w:tc>
        <w:tc>
          <w:tcPr>
            <w:tcW w:w="1985"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36</w:t>
            </w:r>
          </w:p>
        </w:tc>
        <w:tc>
          <w:tcPr>
            <w:tcW w:w="3685"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w:t>
            </w:r>
          </w:p>
        </w:tc>
      </w:tr>
      <w:tr w:rsidR="009E261C" w:rsidRPr="009E261C" w:rsidTr="00F46660">
        <w:tc>
          <w:tcPr>
            <w:cnfStyle w:val="001000000000" w:firstRow="0" w:lastRow="0" w:firstColumn="1" w:lastColumn="0" w:oddVBand="0" w:evenVBand="0" w:oddHBand="0" w:evenHBand="0" w:firstRowFirstColumn="0" w:firstRowLastColumn="0" w:lastRowFirstColumn="0" w:lastRowLastColumn="0"/>
            <w:tcW w:w="709" w:type="dxa"/>
            <w:vMerge/>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p>
        </w:tc>
        <w:tc>
          <w:tcPr>
            <w:tcW w:w="3260" w:type="dxa"/>
            <w:shd w:val="clear" w:color="auto" w:fill="auto"/>
          </w:tcPr>
          <w:p w:rsidR="009E261C" w:rsidRPr="009E261C" w:rsidRDefault="009E261C" w:rsidP="00F46660">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Validasi 3</w:t>
            </w:r>
          </w:p>
        </w:tc>
        <w:tc>
          <w:tcPr>
            <w:tcW w:w="19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46</w:t>
            </w:r>
          </w:p>
        </w:tc>
        <w:tc>
          <w:tcPr>
            <w:tcW w:w="3685" w:type="dxa"/>
            <w:shd w:val="clear" w:color="auto" w:fill="auto"/>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Sangat Valid</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rPr>
                <w:rFonts w:ascii="Times New Roman" w:hAnsi="Times New Roman" w:cs="Times New Roman"/>
                <w:color w:val="auto"/>
              </w:rPr>
            </w:pPr>
            <w:r w:rsidRPr="009E261C">
              <w:rPr>
                <w:rFonts w:ascii="Times New Roman" w:hAnsi="Times New Roman" w:cs="Times New Roman"/>
                <w:color w:val="auto"/>
              </w:rPr>
              <w:t>Jumlah</w:t>
            </w:r>
          </w:p>
        </w:tc>
        <w:tc>
          <w:tcPr>
            <w:tcW w:w="1985"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248</w:t>
            </w:r>
          </w:p>
        </w:tc>
        <w:tc>
          <w:tcPr>
            <w:tcW w:w="3685" w:type="dxa"/>
            <w:tcBorders>
              <w:left w:val="none" w:sz="0" w:space="0" w:color="auto"/>
              <w:right w:val="none" w:sz="0" w:space="0" w:color="auto"/>
            </w:tcBorders>
            <w:shd w:val="clear" w:color="auto" w:fill="auto"/>
          </w:tcPr>
          <w:p w:rsidR="009E261C" w:rsidRPr="009E261C" w:rsidRDefault="009E261C" w:rsidP="00F4666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9E261C">
              <w:rPr>
                <w:rFonts w:ascii="Times New Roman" w:hAnsi="Times New Roman" w:cs="Times New Roman"/>
                <w:color w:val="auto"/>
              </w:rPr>
              <w:t>Sangat Valid</w:t>
            </w:r>
          </w:p>
        </w:tc>
      </w:tr>
      <w:tr w:rsidR="009E261C" w:rsidRPr="009E261C" w:rsidTr="00F46660">
        <w:tc>
          <w:tcPr>
            <w:cnfStyle w:val="001000000000" w:firstRow="0" w:lastRow="0" w:firstColumn="1" w:lastColumn="0" w:oddVBand="0" w:evenVBand="0" w:oddHBand="0" w:evenHBand="0" w:firstRowFirstColumn="0" w:firstRowLastColumn="0" w:lastRowFirstColumn="0" w:lastRowLastColumn="0"/>
            <w:tcW w:w="3969" w:type="dxa"/>
            <w:gridSpan w:val="2"/>
            <w:shd w:val="clear" w:color="auto" w:fill="FBD4B4" w:themeFill="accent6" w:themeFillTint="66"/>
          </w:tcPr>
          <w:p w:rsidR="009E261C" w:rsidRPr="009E261C" w:rsidRDefault="009E261C" w:rsidP="00F46660">
            <w:pPr>
              <w:pStyle w:val="ListParagraph"/>
              <w:spacing w:after="0" w:line="240" w:lineRule="auto"/>
              <w:ind w:left="0"/>
              <w:jc w:val="center"/>
              <w:rPr>
                <w:rFonts w:ascii="Times New Roman" w:hAnsi="Times New Roman" w:cs="Times New Roman"/>
                <w:b w:val="0"/>
                <w:i/>
                <w:color w:val="auto"/>
              </w:rPr>
            </w:pPr>
            <w:r w:rsidRPr="009E261C">
              <w:rPr>
                <w:rFonts w:ascii="Times New Roman" w:hAnsi="Times New Roman" w:cs="Times New Roman"/>
                <w:b w:val="0"/>
                <w:i/>
                <w:color w:val="auto"/>
              </w:rPr>
              <w:t>Rata-rata</w:t>
            </w:r>
          </w:p>
        </w:tc>
        <w:tc>
          <w:tcPr>
            <w:tcW w:w="1985" w:type="dxa"/>
            <w:shd w:val="clear" w:color="auto" w:fill="FBD4B4" w:themeFill="accent6" w:themeFillTint="66"/>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auto"/>
              </w:rPr>
            </w:pPr>
            <w:r w:rsidRPr="009E261C">
              <w:rPr>
                <w:rFonts w:ascii="Times New Roman" w:hAnsi="Times New Roman" w:cs="Times New Roman"/>
                <w:b/>
                <w:i/>
                <w:color w:val="auto"/>
              </w:rPr>
              <w:t>41,3</w:t>
            </w:r>
          </w:p>
        </w:tc>
        <w:tc>
          <w:tcPr>
            <w:tcW w:w="3685" w:type="dxa"/>
            <w:shd w:val="clear" w:color="auto" w:fill="FBD4B4" w:themeFill="accent6" w:themeFillTint="66"/>
          </w:tcPr>
          <w:p w:rsidR="009E261C" w:rsidRPr="009E261C" w:rsidRDefault="009E261C" w:rsidP="00F4666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auto"/>
              </w:rPr>
            </w:pPr>
            <w:r w:rsidRPr="009E261C">
              <w:rPr>
                <w:rFonts w:ascii="Times New Roman" w:hAnsi="Times New Roman" w:cs="Times New Roman"/>
                <w:b/>
                <w:i/>
                <w:color w:val="auto"/>
              </w:rPr>
              <w:t>Valid</w:t>
            </w:r>
          </w:p>
        </w:tc>
      </w:tr>
    </w:tbl>
    <w:p w:rsidR="009E261C" w:rsidRPr="009E261C" w:rsidRDefault="009E261C" w:rsidP="009E261C">
      <w:pPr>
        <w:pStyle w:val="ListParagraph"/>
        <w:spacing w:after="0"/>
        <w:ind w:left="0" w:firstLine="567"/>
        <w:jc w:val="both"/>
        <w:rPr>
          <w:rFonts w:ascii="Times New Roman" w:hAnsi="Times New Roman" w:cs="Times New Roman"/>
        </w:rPr>
      </w:pPr>
    </w:p>
    <w:p w:rsidR="009E261C" w:rsidRPr="009E261C" w:rsidRDefault="009E261C" w:rsidP="009E261C">
      <w:pPr>
        <w:spacing w:line="276" w:lineRule="auto"/>
        <w:ind w:firstLine="720"/>
        <w:jc w:val="both"/>
        <w:rPr>
          <w:sz w:val="22"/>
          <w:szCs w:val="22"/>
        </w:rPr>
      </w:pPr>
      <w:proofErr w:type="spellStart"/>
      <w:r w:rsidRPr="009E261C">
        <w:rPr>
          <w:sz w:val="22"/>
          <w:szCs w:val="22"/>
        </w:rPr>
        <w:t>Berdasarkan</w:t>
      </w:r>
      <w:proofErr w:type="spellEnd"/>
      <w:r w:rsidRPr="009E261C">
        <w:rPr>
          <w:sz w:val="22"/>
          <w:szCs w:val="22"/>
        </w:rPr>
        <w:t xml:space="preserve"> </w:t>
      </w:r>
      <w:proofErr w:type="spellStart"/>
      <w:r w:rsidRPr="009E261C">
        <w:rPr>
          <w:sz w:val="22"/>
          <w:szCs w:val="22"/>
        </w:rPr>
        <w:t>hasil</w:t>
      </w:r>
      <w:proofErr w:type="spellEnd"/>
      <w:r w:rsidRPr="009E261C">
        <w:rPr>
          <w:sz w:val="22"/>
          <w:szCs w:val="22"/>
        </w:rPr>
        <w:t xml:space="preserve"> </w:t>
      </w:r>
      <w:proofErr w:type="spellStart"/>
      <w:r w:rsidRPr="009E261C">
        <w:rPr>
          <w:sz w:val="22"/>
          <w:szCs w:val="22"/>
        </w:rPr>
        <w:t>validasi</w:t>
      </w:r>
      <w:proofErr w:type="spellEnd"/>
      <w:r w:rsidRPr="009E261C">
        <w:rPr>
          <w:sz w:val="22"/>
          <w:szCs w:val="22"/>
        </w:rPr>
        <w:t xml:space="preserve"> </w:t>
      </w:r>
      <w:proofErr w:type="spellStart"/>
      <w:r w:rsidRPr="009E261C">
        <w:rPr>
          <w:sz w:val="22"/>
          <w:szCs w:val="22"/>
        </w:rPr>
        <w:t>instrumen</w:t>
      </w:r>
      <w:proofErr w:type="spellEnd"/>
      <w:r w:rsidRPr="009E261C">
        <w:rPr>
          <w:sz w:val="22"/>
          <w:szCs w:val="22"/>
        </w:rPr>
        <w:t xml:space="preserve"> diagnosis </w:t>
      </w:r>
      <w:proofErr w:type="spellStart"/>
      <w:r w:rsidRPr="009E261C">
        <w:rPr>
          <w:sz w:val="22"/>
          <w:szCs w:val="22"/>
        </w:rPr>
        <w:t>awal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shd w:val="clear" w:color="auto" w:fill="FFFFFF"/>
        </w:rPr>
        <w:t xml:space="preserve"> </w:t>
      </w:r>
      <w:proofErr w:type="spellStart"/>
      <w:r w:rsidRPr="009E261C">
        <w:rPr>
          <w:sz w:val="22"/>
          <w:szCs w:val="22"/>
          <w:shd w:val="clear" w:color="auto" w:fill="FFFFFF"/>
        </w:rPr>
        <w:t>komponen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w:t>
      </w:r>
      <w:r w:rsidRPr="009E261C">
        <w:rPr>
          <w:sz w:val="22"/>
          <w:szCs w:val="22"/>
        </w:rPr>
        <w:t xml:space="preserve">ini </w:t>
      </w:r>
      <w:proofErr w:type="spellStart"/>
      <w:r w:rsidRPr="009E261C">
        <w:rPr>
          <w:sz w:val="22"/>
          <w:szCs w:val="22"/>
        </w:rPr>
        <w:t>memperoleh</w:t>
      </w:r>
      <w:proofErr w:type="spellEnd"/>
      <w:r w:rsidRPr="009E261C">
        <w:rPr>
          <w:sz w:val="22"/>
          <w:szCs w:val="22"/>
        </w:rPr>
        <w:t xml:space="preserve"> </w:t>
      </w:r>
      <w:proofErr w:type="spellStart"/>
      <w:r w:rsidRPr="009E261C">
        <w:rPr>
          <w:sz w:val="22"/>
          <w:szCs w:val="22"/>
        </w:rPr>
        <w:t>skor</w:t>
      </w:r>
      <w:proofErr w:type="spellEnd"/>
      <w:r w:rsidRPr="009E261C">
        <w:rPr>
          <w:sz w:val="22"/>
          <w:szCs w:val="22"/>
        </w:rPr>
        <w:t xml:space="preserve"> rata-rata </w:t>
      </w:r>
      <w:r w:rsidRPr="009E261C">
        <w:rPr>
          <w:b/>
          <w:color w:val="FF0000"/>
          <w:sz w:val="22"/>
          <w:szCs w:val="22"/>
        </w:rPr>
        <w:t>41,3</w:t>
      </w:r>
      <w:r w:rsidRPr="009E261C">
        <w:rPr>
          <w:color w:val="FF0000"/>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kategori</w:t>
      </w:r>
      <w:proofErr w:type="spellEnd"/>
      <w:r w:rsidRPr="009E261C">
        <w:rPr>
          <w:sz w:val="22"/>
          <w:szCs w:val="22"/>
        </w:rPr>
        <w:t xml:space="preserve"> valid. </w:t>
      </w:r>
      <w:proofErr w:type="spellStart"/>
      <w:r w:rsidRPr="009E261C">
        <w:rPr>
          <w:sz w:val="22"/>
          <w:szCs w:val="22"/>
        </w:rPr>
        <w:t>Produk</w:t>
      </w:r>
      <w:proofErr w:type="spellEnd"/>
      <w:r w:rsidRPr="009E261C">
        <w:rPr>
          <w:sz w:val="22"/>
          <w:szCs w:val="22"/>
        </w:rPr>
        <w:t xml:space="preserve"> ini </w:t>
      </w:r>
      <w:proofErr w:type="spellStart"/>
      <w:r w:rsidRPr="009E261C">
        <w:rPr>
          <w:sz w:val="22"/>
          <w:szCs w:val="22"/>
        </w:rPr>
        <w:t>divalidasi</w:t>
      </w:r>
      <w:proofErr w:type="spellEnd"/>
      <w:r w:rsidRPr="009E261C">
        <w:rPr>
          <w:sz w:val="22"/>
          <w:szCs w:val="22"/>
        </w:rPr>
        <w:t xml:space="preserve"> oleh </w:t>
      </w:r>
      <w:proofErr w:type="spellStart"/>
      <w:r w:rsidRPr="009E261C">
        <w:rPr>
          <w:sz w:val="22"/>
          <w:szCs w:val="22"/>
        </w:rPr>
        <w:t>dua</w:t>
      </w:r>
      <w:proofErr w:type="spellEnd"/>
      <w:r w:rsidRPr="009E261C">
        <w:rPr>
          <w:sz w:val="22"/>
          <w:szCs w:val="22"/>
        </w:rPr>
        <w:t xml:space="preserve"> validator </w:t>
      </w:r>
      <w:proofErr w:type="spellStart"/>
      <w:r w:rsidRPr="009E261C">
        <w:rPr>
          <w:sz w:val="22"/>
          <w:szCs w:val="22"/>
        </w:rPr>
        <w:t>yaitu</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Mitra </w:t>
      </w:r>
      <w:proofErr w:type="spellStart"/>
      <w:r w:rsidRPr="009E261C">
        <w:rPr>
          <w:sz w:val="22"/>
          <w:szCs w:val="22"/>
        </w:rPr>
        <w:t>Fahrizal</w:t>
      </w:r>
      <w:proofErr w:type="spellEnd"/>
      <w:r w:rsidRPr="009E261C">
        <w:rPr>
          <w:sz w:val="22"/>
          <w:szCs w:val="22"/>
        </w:rPr>
        <w:t xml:space="preserve">, </w:t>
      </w:r>
      <w:proofErr w:type="spellStart"/>
      <w:r w:rsidRPr="009E261C">
        <w:rPr>
          <w:sz w:val="22"/>
          <w:szCs w:val="22"/>
        </w:rPr>
        <w:t>M.Pd</w:t>
      </w:r>
      <w:proofErr w:type="spellEnd"/>
      <w:r w:rsidRPr="009E261C">
        <w:rPr>
          <w:sz w:val="22"/>
          <w:szCs w:val="22"/>
        </w:rPr>
        <w:t xml:space="preserve">. </w:t>
      </w:r>
      <w:proofErr w:type="spellStart"/>
      <w:r w:rsidRPr="009E261C">
        <w:rPr>
          <w:sz w:val="22"/>
          <w:szCs w:val="22"/>
        </w:rPr>
        <w:t>sebagai</w:t>
      </w:r>
      <w:proofErr w:type="spellEnd"/>
      <w:r w:rsidRPr="009E261C">
        <w:rPr>
          <w:sz w:val="22"/>
          <w:szCs w:val="22"/>
        </w:rPr>
        <w:t xml:space="preserve"> </w:t>
      </w:r>
      <w:r w:rsidRPr="009E261C">
        <w:rPr>
          <w:i/>
          <w:sz w:val="22"/>
          <w:szCs w:val="22"/>
        </w:rPr>
        <w:t>expert</w:t>
      </w:r>
      <w:r w:rsidRPr="009E261C">
        <w:rPr>
          <w:sz w:val="22"/>
          <w:szCs w:val="22"/>
        </w:rPr>
        <w:t xml:space="preserve">, </w:t>
      </w:r>
      <w:proofErr w:type="spellStart"/>
      <w:r w:rsidRPr="009E261C">
        <w:rPr>
          <w:sz w:val="22"/>
          <w:szCs w:val="22"/>
        </w:rPr>
        <w:t>selaku</w:t>
      </w:r>
      <w:proofErr w:type="spellEnd"/>
      <w:r w:rsidRPr="009E261C">
        <w:rPr>
          <w:sz w:val="22"/>
          <w:szCs w:val="22"/>
        </w:rPr>
        <w:t xml:space="preserve"> guru </w:t>
      </w:r>
      <w:proofErr w:type="spellStart"/>
      <w:r w:rsidRPr="009E261C">
        <w:rPr>
          <w:sz w:val="22"/>
          <w:szCs w:val="22"/>
        </w:rPr>
        <w:t>mata</w:t>
      </w:r>
      <w:proofErr w:type="spellEnd"/>
      <w:r w:rsidRPr="009E261C">
        <w:rPr>
          <w:sz w:val="22"/>
          <w:szCs w:val="22"/>
        </w:rPr>
        <w:t xml:space="preserve"> </w:t>
      </w:r>
      <w:proofErr w:type="spellStart"/>
      <w:r w:rsidRPr="009E261C">
        <w:rPr>
          <w:sz w:val="22"/>
          <w:szCs w:val="22"/>
        </w:rPr>
        <w:t>pelajaran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SMK Negeri 3 </w:t>
      </w:r>
      <w:proofErr w:type="spellStart"/>
      <w:r w:rsidRPr="009E261C">
        <w:rPr>
          <w:sz w:val="22"/>
          <w:szCs w:val="22"/>
        </w:rPr>
        <w:t>Lubuklinggau</w:t>
      </w:r>
      <w:proofErr w:type="spellEnd"/>
      <w:r w:rsidRPr="009E261C">
        <w:rPr>
          <w:sz w:val="22"/>
          <w:szCs w:val="22"/>
        </w:rPr>
        <w:t xml:space="preserve"> dan Wahyu </w:t>
      </w:r>
      <w:proofErr w:type="spellStart"/>
      <w:r w:rsidRPr="009E261C">
        <w:rPr>
          <w:sz w:val="22"/>
          <w:szCs w:val="22"/>
        </w:rPr>
        <w:t>Arini</w:t>
      </w:r>
      <w:proofErr w:type="spellEnd"/>
      <w:r w:rsidRPr="009E261C">
        <w:rPr>
          <w:sz w:val="22"/>
          <w:szCs w:val="22"/>
        </w:rPr>
        <w:t xml:space="preserve">, </w:t>
      </w:r>
      <w:proofErr w:type="spellStart"/>
      <w:r w:rsidRPr="009E261C">
        <w:rPr>
          <w:sz w:val="22"/>
          <w:szCs w:val="22"/>
        </w:rPr>
        <w:t>M.</w:t>
      </w:r>
      <w:proofErr w:type="gramStart"/>
      <w:r w:rsidRPr="009E261C">
        <w:rPr>
          <w:sz w:val="22"/>
          <w:szCs w:val="22"/>
        </w:rPr>
        <w:t>Pd.Si</w:t>
      </w:r>
      <w:proofErr w:type="spellEnd"/>
      <w:proofErr w:type="gramEnd"/>
      <w:r w:rsidRPr="009E261C">
        <w:rPr>
          <w:sz w:val="22"/>
          <w:szCs w:val="22"/>
        </w:rPr>
        <w:t xml:space="preserve"> </w:t>
      </w:r>
      <w:proofErr w:type="spellStart"/>
      <w:r w:rsidRPr="009E261C">
        <w:rPr>
          <w:sz w:val="22"/>
          <w:szCs w:val="22"/>
        </w:rPr>
        <w:t>selaku</w:t>
      </w:r>
      <w:proofErr w:type="spellEnd"/>
      <w:r w:rsidRPr="009E261C">
        <w:rPr>
          <w:sz w:val="22"/>
          <w:szCs w:val="22"/>
        </w:rPr>
        <w:t xml:space="preserve"> </w:t>
      </w:r>
      <w:proofErr w:type="spellStart"/>
      <w:r w:rsidRPr="009E261C">
        <w:rPr>
          <w:sz w:val="22"/>
          <w:szCs w:val="22"/>
        </w:rPr>
        <w:t>dosen</w:t>
      </w:r>
      <w:proofErr w:type="spellEnd"/>
      <w:r w:rsidRPr="009E261C">
        <w:rPr>
          <w:sz w:val="22"/>
          <w:szCs w:val="22"/>
        </w:rPr>
        <w:t xml:space="preserve"> </w:t>
      </w:r>
      <w:proofErr w:type="spellStart"/>
      <w:r w:rsidRPr="009E261C">
        <w:rPr>
          <w:sz w:val="22"/>
          <w:szCs w:val="22"/>
        </w:rPr>
        <w:t>pengampu</w:t>
      </w:r>
      <w:proofErr w:type="spellEnd"/>
      <w:r w:rsidRPr="009E261C">
        <w:rPr>
          <w:sz w:val="22"/>
          <w:szCs w:val="22"/>
        </w:rPr>
        <w:t xml:space="preserve"> </w:t>
      </w:r>
      <w:proofErr w:type="spellStart"/>
      <w:r w:rsidRPr="009E261C">
        <w:rPr>
          <w:sz w:val="22"/>
          <w:szCs w:val="22"/>
        </w:rPr>
        <w:t>mata</w:t>
      </w:r>
      <w:proofErr w:type="spellEnd"/>
      <w:r w:rsidRPr="009E261C">
        <w:rPr>
          <w:sz w:val="22"/>
          <w:szCs w:val="22"/>
        </w:rPr>
        <w:t xml:space="preserve"> </w:t>
      </w:r>
      <w:proofErr w:type="spellStart"/>
      <w:r w:rsidRPr="009E261C">
        <w:rPr>
          <w:sz w:val="22"/>
          <w:szCs w:val="22"/>
        </w:rPr>
        <w:t>kuliah</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sz w:val="22"/>
          <w:szCs w:val="22"/>
        </w:rPr>
        <w:t>Validasi</w:t>
      </w:r>
      <w:proofErr w:type="spellEnd"/>
      <w:r w:rsidRPr="009E261C">
        <w:rPr>
          <w:sz w:val="22"/>
          <w:szCs w:val="22"/>
        </w:rPr>
        <w:t xml:space="preserve"> </w:t>
      </w:r>
      <w:proofErr w:type="spellStart"/>
      <w:r w:rsidRPr="009E261C">
        <w:rPr>
          <w:sz w:val="22"/>
          <w:szCs w:val="22"/>
        </w:rPr>
        <w:t>ahli</w:t>
      </w:r>
      <w:proofErr w:type="spellEnd"/>
      <w:r w:rsidRPr="009E261C">
        <w:rPr>
          <w:sz w:val="22"/>
          <w:szCs w:val="22"/>
        </w:rPr>
        <w:t xml:space="preserve"> ini </w:t>
      </w:r>
      <w:proofErr w:type="spellStart"/>
      <w:r w:rsidRPr="009E261C">
        <w:rPr>
          <w:sz w:val="22"/>
          <w:szCs w:val="22"/>
        </w:rPr>
        <w:t>dilakukan</w:t>
      </w:r>
      <w:proofErr w:type="spellEnd"/>
      <w:r w:rsidRPr="009E261C">
        <w:rPr>
          <w:sz w:val="22"/>
          <w:szCs w:val="22"/>
        </w:rPr>
        <w:t xml:space="preserve"> </w:t>
      </w:r>
      <w:proofErr w:type="spellStart"/>
      <w:r w:rsidRPr="009E261C">
        <w:rPr>
          <w:sz w:val="22"/>
          <w:szCs w:val="22"/>
        </w:rPr>
        <w:t>sebanyak</w:t>
      </w:r>
      <w:proofErr w:type="spellEnd"/>
      <w:r w:rsidRPr="009E261C">
        <w:rPr>
          <w:sz w:val="22"/>
          <w:szCs w:val="22"/>
        </w:rPr>
        <w:t xml:space="preserve"> </w:t>
      </w:r>
      <w:proofErr w:type="spellStart"/>
      <w:r w:rsidRPr="009E261C">
        <w:rPr>
          <w:sz w:val="22"/>
          <w:szCs w:val="22"/>
        </w:rPr>
        <w:t>tiga</w:t>
      </w:r>
      <w:proofErr w:type="spellEnd"/>
      <w:r w:rsidRPr="009E261C">
        <w:rPr>
          <w:sz w:val="22"/>
          <w:szCs w:val="22"/>
        </w:rPr>
        <w:t xml:space="preserve"> kali. </w:t>
      </w:r>
    </w:p>
    <w:p w:rsidR="009E261C" w:rsidRPr="009E261C" w:rsidRDefault="009E261C" w:rsidP="009E261C">
      <w:pPr>
        <w:autoSpaceDE w:val="0"/>
        <w:autoSpaceDN w:val="0"/>
        <w:adjustRightInd w:val="0"/>
        <w:jc w:val="center"/>
        <w:rPr>
          <w:b/>
          <w:sz w:val="22"/>
          <w:szCs w:val="22"/>
        </w:rPr>
      </w:pPr>
      <w:proofErr w:type="spellStart"/>
      <w:r w:rsidRPr="009E261C">
        <w:rPr>
          <w:b/>
          <w:sz w:val="22"/>
          <w:szCs w:val="22"/>
        </w:rPr>
        <w:t>Tabel</w:t>
      </w:r>
      <w:proofErr w:type="spellEnd"/>
      <w:r w:rsidRPr="009E261C">
        <w:rPr>
          <w:b/>
          <w:sz w:val="22"/>
          <w:szCs w:val="22"/>
        </w:rPr>
        <w:t xml:space="preserve"> 11.</w:t>
      </w:r>
    </w:p>
    <w:p w:rsidR="009E261C" w:rsidRPr="009E261C" w:rsidRDefault="009E261C" w:rsidP="009E261C">
      <w:pPr>
        <w:autoSpaceDE w:val="0"/>
        <w:autoSpaceDN w:val="0"/>
        <w:adjustRightInd w:val="0"/>
        <w:jc w:val="center"/>
        <w:rPr>
          <w:b/>
          <w:sz w:val="22"/>
          <w:szCs w:val="22"/>
        </w:rPr>
      </w:pPr>
      <w:proofErr w:type="spellStart"/>
      <w:r w:rsidRPr="009E261C">
        <w:rPr>
          <w:b/>
          <w:sz w:val="22"/>
          <w:szCs w:val="22"/>
        </w:rPr>
        <w:t>Rekapitulasi</w:t>
      </w:r>
      <w:proofErr w:type="spellEnd"/>
      <w:r w:rsidRPr="009E261C">
        <w:rPr>
          <w:b/>
          <w:sz w:val="22"/>
          <w:szCs w:val="22"/>
        </w:rPr>
        <w:t xml:space="preserve"> Hasil Analisa Modul </w:t>
      </w:r>
      <w:proofErr w:type="spellStart"/>
      <w:r w:rsidRPr="009E261C">
        <w:rPr>
          <w:b/>
          <w:sz w:val="22"/>
          <w:szCs w:val="22"/>
        </w:rPr>
        <w:t>Penilaian</w:t>
      </w:r>
      <w:proofErr w:type="spellEnd"/>
      <w:r w:rsidRPr="009E261C">
        <w:rPr>
          <w:b/>
          <w:sz w:val="22"/>
          <w:szCs w:val="22"/>
        </w:rPr>
        <w:t xml:space="preserve"> Diagnosis </w:t>
      </w:r>
      <w:proofErr w:type="spellStart"/>
      <w:r w:rsidRPr="009E261C">
        <w:rPr>
          <w:b/>
          <w:sz w:val="22"/>
          <w:szCs w:val="22"/>
        </w:rPr>
        <w:t>MissKonsepsi</w:t>
      </w:r>
      <w:proofErr w:type="spellEnd"/>
    </w:p>
    <w:tbl>
      <w:tblPr>
        <w:tblW w:w="0" w:type="auto"/>
        <w:jc w:val="center"/>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958"/>
        <w:gridCol w:w="1418"/>
        <w:gridCol w:w="992"/>
        <w:gridCol w:w="1276"/>
        <w:gridCol w:w="1134"/>
        <w:gridCol w:w="1417"/>
        <w:gridCol w:w="1701"/>
      </w:tblGrid>
      <w:tr w:rsidR="009E261C" w:rsidRPr="009E261C" w:rsidTr="009E261C">
        <w:trPr>
          <w:trHeight w:val="296"/>
          <w:jc w:val="center"/>
        </w:trPr>
        <w:tc>
          <w:tcPr>
            <w:tcW w:w="743" w:type="dxa"/>
            <w:shd w:val="clear" w:color="auto" w:fill="FBD4B4" w:themeFill="accent6" w:themeFillTint="66"/>
          </w:tcPr>
          <w:p w:rsidR="009E261C" w:rsidRPr="009E261C" w:rsidRDefault="009E261C" w:rsidP="00F46660">
            <w:pPr>
              <w:autoSpaceDE w:val="0"/>
              <w:autoSpaceDN w:val="0"/>
              <w:adjustRightInd w:val="0"/>
              <w:jc w:val="center"/>
              <w:rPr>
                <w:sz w:val="22"/>
                <w:szCs w:val="22"/>
              </w:rPr>
            </w:pPr>
            <w:r w:rsidRPr="009E261C">
              <w:rPr>
                <w:b/>
                <w:bCs/>
                <w:sz w:val="22"/>
                <w:szCs w:val="22"/>
              </w:rPr>
              <w:t xml:space="preserve">No </w:t>
            </w:r>
            <w:proofErr w:type="spellStart"/>
            <w:r w:rsidRPr="009E261C">
              <w:rPr>
                <w:b/>
                <w:bCs/>
                <w:sz w:val="22"/>
                <w:szCs w:val="22"/>
              </w:rPr>
              <w:t>Soal</w:t>
            </w:r>
            <w:proofErr w:type="spellEnd"/>
          </w:p>
        </w:tc>
        <w:tc>
          <w:tcPr>
            <w:tcW w:w="2376" w:type="dxa"/>
            <w:gridSpan w:val="2"/>
            <w:shd w:val="clear" w:color="auto" w:fill="FBD4B4" w:themeFill="accent6" w:themeFillTint="66"/>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Validitas</w:t>
            </w:r>
            <w:proofErr w:type="spellEnd"/>
          </w:p>
        </w:tc>
        <w:tc>
          <w:tcPr>
            <w:tcW w:w="2268" w:type="dxa"/>
            <w:gridSpan w:val="2"/>
            <w:shd w:val="clear" w:color="auto" w:fill="FBD4B4" w:themeFill="accent6" w:themeFillTint="66"/>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Daya</w:t>
            </w:r>
            <w:proofErr w:type="spellEnd"/>
            <w:r w:rsidRPr="009E261C">
              <w:rPr>
                <w:b/>
                <w:bCs/>
                <w:sz w:val="22"/>
                <w:szCs w:val="22"/>
              </w:rPr>
              <w:t xml:space="preserve"> </w:t>
            </w:r>
            <w:proofErr w:type="spellStart"/>
            <w:r w:rsidRPr="009E261C">
              <w:rPr>
                <w:b/>
                <w:bCs/>
                <w:sz w:val="22"/>
                <w:szCs w:val="22"/>
              </w:rPr>
              <w:t>Pembeda</w:t>
            </w:r>
            <w:proofErr w:type="spellEnd"/>
          </w:p>
        </w:tc>
        <w:tc>
          <w:tcPr>
            <w:tcW w:w="2551" w:type="dxa"/>
            <w:gridSpan w:val="2"/>
            <w:shd w:val="clear" w:color="auto" w:fill="FBD4B4" w:themeFill="accent6" w:themeFillTint="66"/>
          </w:tcPr>
          <w:p w:rsidR="009E261C" w:rsidRPr="009E261C" w:rsidRDefault="009E261C" w:rsidP="00F46660">
            <w:pPr>
              <w:autoSpaceDE w:val="0"/>
              <w:autoSpaceDN w:val="0"/>
              <w:adjustRightInd w:val="0"/>
              <w:jc w:val="center"/>
              <w:rPr>
                <w:sz w:val="22"/>
                <w:szCs w:val="22"/>
              </w:rPr>
            </w:pPr>
            <w:r w:rsidRPr="009E261C">
              <w:rPr>
                <w:b/>
                <w:bCs/>
                <w:sz w:val="22"/>
                <w:szCs w:val="22"/>
              </w:rPr>
              <w:t xml:space="preserve">Tingkat </w:t>
            </w:r>
            <w:proofErr w:type="spellStart"/>
            <w:r w:rsidRPr="009E261C">
              <w:rPr>
                <w:b/>
                <w:bCs/>
                <w:sz w:val="22"/>
                <w:szCs w:val="22"/>
              </w:rPr>
              <w:t>Kesukaran</w:t>
            </w:r>
            <w:proofErr w:type="spellEnd"/>
          </w:p>
        </w:tc>
        <w:tc>
          <w:tcPr>
            <w:tcW w:w="1701" w:type="dxa"/>
            <w:shd w:val="clear" w:color="auto" w:fill="FBD4B4" w:themeFill="accent6" w:themeFillTint="66"/>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Keterangan</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1.</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0,76</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0,95</w:t>
            </w:r>
          </w:p>
        </w:tc>
        <w:tc>
          <w:tcPr>
            <w:tcW w:w="1276" w:type="dxa"/>
          </w:tcPr>
          <w:p w:rsidR="009E261C" w:rsidRPr="009E261C" w:rsidRDefault="009E261C" w:rsidP="00F46660">
            <w:pPr>
              <w:autoSpaceDE w:val="0"/>
              <w:autoSpaceDN w:val="0"/>
              <w:adjustRightInd w:val="0"/>
              <w:jc w:val="center"/>
              <w:rPr>
                <w:sz w:val="22"/>
                <w:szCs w:val="22"/>
              </w:rPr>
            </w:pPr>
            <w:r w:rsidRPr="009E261C">
              <w:rPr>
                <w:sz w:val="22"/>
                <w:szCs w:val="22"/>
              </w:rPr>
              <w:t xml:space="preserve">Sangat </w:t>
            </w:r>
            <w:proofErr w:type="spellStart"/>
            <w:r w:rsidRPr="009E261C">
              <w:rPr>
                <w:sz w:val="22"/>
                <w:szCs w:val="22"/>
              </w:rPr>
              <w:t>baik</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0,74</w:t>
            </w:r>
          </w:p>
        </w:tc>
        <w:tc>
          <w:tcPr>
            <w:tcW w:w="1417"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Mudah</w:t>
            </w:r>
            <w:proofErr w:type="spellEnd"/>
          </w:p>
        </w:tc>
        <w:tc>
          <w:tcPr>
            <w:tcW w:w="1701"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Dipakai</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2.</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0,43</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0,45</w:t>
            </w:r>
          </w:p>
        </w:tc>
        <w:tc>
          <w:tcPr>
            <w:tcW w:w="1276"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Cukup</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0,73</w:t>
            </w:r>
          </w:p>
        </w:tc>
        <w:tc>
          <w:tcPr>
            <w:tcW w:w="1417"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Mudah</w:t>
            </w:r>
            <w:proofErr w:type="spellEnd"/>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3.</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0,59</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0,35</w:t>
            </w:r>
          </w:p>
        </w:tc>
        <w:tc>
          <w:tcPr>
            <w:tcW w:w="1276"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Cukup</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0,07</w:t>
            </w:r>
          </w:p>
        </w:tc>
        <w:tc>
          <w:tcPr>
            <w:tcW w:w="1417"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Sukar</w:t>
            </w:r>
            <w:proofErr w:type="spellEnd"/>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304"/>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4</w:t>
            </w:r>
          </w:p>
        </w:tc>
        <w:tc>
          <w:tcPr>
            <w:tcW w:w="958"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8" w:type="dxa"/>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Tidak</w:t>
            </w:r>
            <w:proofErr w:type="spellEnd"/>
            <w:r w:rsidRPr="009E261C">
              <w:rPr>
                <w:b/>
                <w:bCs/>
                <w:sz w:val="22"/>
                <w:szCs w:val="22"/>
              </w:rPr>
              <w:t xml:space="preserve"> Valid</w:t>
            </w:r>
          </w:p>
        </w:tc>
        <w:tc>
          <w:tcPr>
            <w:tcW w:w="992"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276"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134"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7"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701"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Dibuang</w:t>
            </w:r>
            <w:proofErr w:type="spellEnd"/>
          </w:p>
        </w:tc>
      </w:tr>
      <w:tr w:rsidR="009E261C" w:rsidRPr="009E261C" w:rsidTr="009E261C">
        <w:trPr>
          <w:trHeight w:val="304"/>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5</w:t>
            </w:r>
          </w:p>
        </w:tc>
        <w:tc>
          <w:tcPr>
            <w:tcW w:w="958"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8" w:type="dxa"/>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Tidak</w:t>
            </w:r>
            <w:proofErr w:type="spellEnd"/>
            <w:r w:rsidRPr="009E261C">
              <w:rPr>
                <w:b/>
                <w:bCs/>
                <w:sz w:val="22"/>
                <w:szCs w:val="22"/>
              </w:rPr>
              <w:t xml:space="preserve"> Valid</w:t>
            </w:r>
          </w:p>
        </w:tc>
        <w:tc>
          <w:tcPr>
            <w:tcW w:w="992"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276"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134"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7"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701"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Dibuang</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6</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0,36</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0,25</w:t>
            </w:r>
          </w:p>
        </w:tc>
        <w:tc>
          <w:tcPr>
            <w:tcW w:w="1276"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Jelek</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0,94</w:t>
            </w:r>
          </w:p>
        </w:tc>
        <w:tc>
          <w:tcPr>
            <w:tcW w:w="1417"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mudah</w:t>
            </w:r>
            <w:proofErr w:type="spellEnd"/>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7</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0,49</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0,45</w:t>
            </w:r>
          </w:p>
        </w:tc>
        <w:tc>
          <w:tcPr>
            <w:tcW w:w="1276"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Cukup</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0,68</w:t>
            </w:r>
          </w:p>
        </w:tc>
        <w:tc>
          <w:tcPr>
            <w:tcW w:w="1417" w:type="dxa"/>
          </w:tcPr>
          <w:p w:rsidR="009E261C" w:rsidRPr="009E261C" w:rsidRDefault="009E261C" w:rsidP="00F46660">
            <w:pPr>
              <w:autoSpaceDE w:val="0"/>
              <w:autoSpaceDN w:val="0"/>
              <w:adjustRightInd w:val="0"/>
              <w:jc w:val="center"/>
              <w:rPr>
                <w:sz w:val="22"/>
                <w:szCs w:val="22"/>
              </w:rPr>
            </w:pPr>
            <w:r w:rsidRPr="009E261C">
              <w:rPr>
                <w:sz w:val="22"/>
                <w:szCs w:val="22"/>
              </w:rPr>
              <w:t>Sedang</w:t>
            </w:r>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8</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0,55</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0,45</w:t>
            </w:r>
          </w:p>
        </w:tc>
        <w:tc>
          <w:tcPr>
            <w:tcW w:w="1276"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Cukup</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0,29</w:t>
            </w:r>
          </w:p>
        </w:tc>
        <w:tc>
          <w:tcPr>
            <w:tcW w:w="1417"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Sukar</w:t>
            </w:r>
            <w:proofErr w:type="spellEnd"/>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304"/>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9</w:t>
            </w:r>
          </w:p>
        </w:tc>
        <w:tc>
          <w:tcPr>
            <w:tcW w:w="958"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8" w:type="dxa"/>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Tidak</w:t>
            </w:r>
            <w:proofErr w:type="spellEnd"/>
            <w:r w:rsidRPr="009E261C">
              <w:rPr>
                <w:b/>
                <w:bCs/>
                <w:sz w:val="22"/>
                <w:szCs w:val="22"/>
              </w:rPr>
              <w:t xml:space="preserve"> Valid</w:t>
            </w:r>
          </w:p>
        </w:tc>
        <w:tc>
          <w:tcPr>
            <w:tcW w:w="992"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276"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134"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7" w:type="dxa"/>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701"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Dibuang</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10</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0,79</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0,90</w:t>
            </w:r>
          </w:p>
        </w:tc>
        <w:tc>
          <w:tcPr>
            <w:tcW w:w="1276" w:type="dxa"/>
          </w:tcPr>
          <w:p w:rsidR="009E261C" w:rsidRPr="009E261C" w:rsidRDefault="009E261C" w:rsidP="00F46660">
            <w:pPr>
              <w:autoSpaceDE w:val="0"/>
              <w:autoSpaceDN w:val="0"/>
              <w:adjustRightInd w:val="0"/>
              <w:jc w:val="center"/>
              <w:rPr>
                <w:sz w:val="22"/>
                <w:szCs w:val="22"/>
              </w:rPr>
            </w:pPr>
            <w:r w:rsidRPr="009E261C">
              <w:rPr>
                <w:sz w:val="22"/>
                <w:szCs w:val="22"/>
              </w:rPr>
              <w:t xml:space="preserve">Sangat </w:t>
            </w:r>
            <w:proofErr w:type="spellStart"/>
            <w:r w:rsidRPr="009E261C">
              <w:rPr>
                <w:sz w:val="22"/>
                <w:szCs w:val="22"/>
              </w:rPr>
              <w:t>Baik</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0,58</w:t>
            </w:r>
          </w:p>
        </w:tc>
        <w:tc>
          <w:tcPr>
            <w:tcW w:w="1417" w:type="dxa"/>
          </w:tcPr>
          <w:p w:rsidR="009E261C" w:rsidRPr="009E261C" w:rsidRDefault="009E261C" w:rsidP="00F46660">
            <w:pPr>
              <w:autoSpaceDE w:val="0"/>
              <w:autoSpaceDN w:val="0"/>
              <w:adjustRightInd w:val="0"/>
              <w:jc w:val="center"/>
              <w:rPr>
                <w:sz w:val="22"/>
                <w:szCs w:val="22"/>
              </w:rPr>
            </w:pPr>
            <w:r w:rsidRPr="009E261C">
              <w:rPr>
                <w:sz w:val="22"/>
                <w:szCs w:val="22"/>
              </w:rPr>
              <w:t>Sedang</w:t>
            </w:r>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161"/>
          <w:jc w:val="center"/>
        </w:trPr>
        <w:tc>
          <w:tcPr>
            <w:tcW w:w="743" w:type="dxa"/>
          </w:tcPr>
          <w:p w:rsidR="009E261C" w:rsidRPr="009E261C" w:rsidRDefault="009E261C" w:rsidP="00F46660">
            <w:pPr>
              <w:autoSpaceDE w:val="0"/>
              <w:autoSpaceDN w:val="0"/>
              <w:adjustRightInd w:val="0"/>
              <w:jc w:val="center"/>
              <w:rPr>
                <w:sz w:val="22"/>
                <w:szCs w:val="22"/>
              </w:rPr>
            </w:pPr>
            <w:r w:rsidRPr="009E261C">
              <w:rPr>
                <w:sz w:val="22"/>
                <w:szCs w:val="22"/>
              </w:rPr>
              <w:t>11</w:t>
            </w:r>
          </w:p>
        </w:tc>
        <w:tc>
          <w:tcPr>
            <w:tcW w:w="958" w:type="dxa"/>
          </w:tcPr>
          <w:p w:rsidR="009E261C" w:rsidRPr="009E261C" w:rsidRDefault="009E261C" w:rsidP="00F46660">
            <w:pPr>
              <w:autoSpaceDE w:val="0"/>
              <w:autoSpaceDN w:val="0"/>
              <w:adjustRightInd w:val="0"/>
              <w:jc w:val="center"/>
              <w:rPr>
                <w:sz w:val="22"/>
                <w:szCs w:val="22"/>
              </w:rPr>
            </w:pPr>
            <w:r w:rsidRPr="009E261C">
              <w:rPr>
                <w:sz w:val="22"/>
                <w:szCs w:val="22"/>
              </w:rPr>
              <w:t>0,49</w:t>
            </w:r>
          </w:p>
        </w:tc>
        <w:tc>
          <w:tcPr>
            <w:tcW w:w="1418" w:type="dxa"/>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Pr>
          <w:p w:rsidR="009E261C" w:rsidRPr="009E261C" w:rsidRDefault="009E261C" w:rsidP="00F46660">
            <w:pPr>
              <w:autoSpaceDE w:val="0"/>
              <w:autoSpaceDN w:val="0"/>
              <w:adjustRightInd w:val="0"/>
              <w:jc w:val="center"/>
              <w:rPr>
                <w:sz w:val="22"/>
                <w:szCs w:val="22"/>
              </w:rPr>
            </w:pPr>
            <w:r w:rsidRPr="009E261C">
              <w:rPr>
                <w:sz w:val="22"/>
                <w:szCs w:val="22"/>
              </w:rPr>
              <w:t>0,45</w:t>
            </w:r>
          </w:p>
        </w:tc>
        <w:tc>
          <w:tcPr>
            <w:tcW w:w="1276"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Cukup</w:t>
            </w:r>
            <w:proofErr w:type="spellEnd"/>
          </w:p>
        </w:tc>
        <w:tc>
          <w:tcPr>
            <w:tcW w:w="1134" w:type="dxa"/>
          </w:tcPr>
          <w:p w:rsidR="009E261C" w:rsidRPr="009E261C" w:rsidRDefault="009E261C" w:rsidP="00F46660">
            <w:pPr>
              <w:autoSpaceDE w:val="0"/>
              <w:autoSpaceDN w:val="0"/>
              <w:adjustRightInd w:val="0"/>
              <w:jc w:val="center"/>
              <w:rPr>
                <w:sz w:val="22"/>
                <w:szCs w:val="22"/>
              </w:rPr>
            </w:pPr>
            <w:r w:rsidRPr="009E261C">
              <w:rPr>
                <w:sz w:val="22"/>
                <w:szCs w:val="22"/>
              </w:rPr>
              <w:t>0,21</w:t>
            </w:r>
          </w:p>
        </w:tc>
        <w:tc>
          <w:tcPr>
            <w:tcW w:w="1417" w:type="dxa"/>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Sukar</w:t>
            </w:r>
            <w:proofErr w:type="spellEnd"/>
          </w:p>
        </w:tc>
        <w:tc>
          <w:tcPr>
            <w:tcW w:w="1701" w:type="dxa"/>
          </w:tcPr>
          <w:p w:rsidR="009E261C" w:rsidRPr="009E261C" w:rsidRDefault="009E261C" w:rsidP="00F46660">
            <w:pPr>
              <w:jc w:val="center"/>
              <w:rPr>
                <w:sz w:val="22"/>
                <w:szCs w:val="22"/>
              </w:rPr>
            </w:pPr>
            <w:proofErr w:type="spellStart"/>
            <w:r w:rsidRPr="009E261C">
              <w:rPr>
                <w:sz w:val="22"/>
                <w:szCs w:val="22"/>
              </w:rPr>
              <w:t>Dipakai</w:t>
            </w:r>
            <w:proofErr w:type="spellEnd"/>
          </w:p>
        </w:tc>
      </w:tr>
      <w:tr w:rsidR="009E261C" w:rsidRPr="009E261C" w:rsidTr="009E261C">
        <w:trPr>
          <w:trHeight w:val="304"/>
          <w:jc w:val="center"/>
        </w:trPr>
        <w:tc>
          <w:tcPr>
            <w:tcW w:w="743"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12</w:t>
            </w:r>
          </w:p>
        </w:tc>
        <w:tc>
          <w:tcPr>
            <w:tcW w:w="958"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8" w:type="dxa"/>
            <w:tcBorders>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Tidak</w:t>
            </w:r>
            <w:proofErr w:type="spellEnd"/>
            <w:r w:rsidRPr="009E261C">
              <w:rPr>
                <w:b/>
                <w:bCs/>
                <w:sz w:val="22"/>
                <w:szCs w:val="22"/>
              </w:rPr>
              <w:t xml:space="preserve"> Valid</w:t>
            </w:r>
          </w:p>
        </w:tc>
        <w:tc>
          <w:tcPr>
            <w:tcW w:w="992"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276"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134"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7"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701" w:type="dxa"/>
            <w:tcBorders>
              <w:bottom w:val="single" w:sz="4" w:space="0" w:color="auto"/>
            </w:tcBorders>
          </w:tcPr>
          <w:p w:rsidR="009E261C" w:rsidRPr="009E261C" w:rsidRDefault="009E261C" w:rsidP="00F46660">
            <w:pPr>
              <w:jc w:val="center"/>
              <w:rPr>
                <w:sz w:val="22"/>
                <w:szCs w:val="22"/>
              </w:rPr>
            </w:pPr>
            <w:proofErr w:type="spellStart"/>
            <w:r w:rsidRPr="009E261C">
              <w:rPr>
                <w:sz w:val="22"/>
                <w:szCs w:val="22"/>
              </w:rPr>
              <w:t>Dibuang</w:t>
            </w:r>
            <w:proofErr w:type="spellEnd"/>
          </w:p>
        </w:tc>
      </w:tr>
      <w:tr w:rsidR="009E261C" w:rsidRPr="009E261C" w:rsidTr="009E261C">
        <w:trPr>
          <w:trHeight w:val="304"/>
          <w:jc w:val="center"/>
        </w:trPr>
        <w:tc>
          <w:tcPr>
            <w:tcW w:w="743"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13</w:t>
            </w:r>
          </w:p>
        </w:tc>
        <w:tc>
          <w:tcPr>
            <w:tcW w:w="958"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8" w:type="dxa"/>
            <w:tcBorders>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Tidak</w:t>
            </w:r>
            <w:proofErr w:type="spellEnd"/>
            <w:r w:rsidRPr="009E261C">
              <w:rPr>
                <w:b/>
                <w:bCs/>
                <w:sz w:val="22"/>
                <w:szCs w:val="22"/>
              </w:rPr>
              <w:t xml:space="preserve"> Valid</w:t>
            </w:r>
          </w:p>
        </w:tc>
        <w:tc>
          <w:tcPr>
            <w:tcW w:w="992"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276"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134"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7"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701" w:type="dxa"/>
            <w:tcBorders>
              <w:bottom w:val="single" w:sz="4" w:space="0" w:color="auto"/>
            </w:tcBorders>
          </w:tcPr>
          <w:p w:rsidR="009E261C" w:rsidRPr="009E261C" w:rsidRDefault="009E261C" w:rsidP="00F46660">
            <w:pPr>
              <w:jc w:val="center"/>
              <w:rPr>
                <w:sz w:val="22"/>
                <w:szCs w:val="22"/>
              </w:rPr>
            </w:pPr>
            <w:proofErr w:type="spellStart"/>
            <w:r w:rsidRPr="009E261C">
              <w:rPr>
                <w:sz w:val="22"/>
                <w:szCs w:val="22"/>
              </w:rPr>
              <w:t>Dibuang</w:t>
            </w:r>
            <w:proofErr w:type="spellEnd"/>
          </w:p>
        </w:tc>
      </w:tr>
      <w:tr w:rsidR="009E261C" w:rsidRPr="009E261C" w:rsidTr="009E261C">
        <w:trPr>
          <w:trHeight w:val="175"/>
          <w:jc w:val="center"/>
        </w:trPr>
        <w:tc>
          <w:tcPr>
            <w:tcW w:w="743"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14</w:t>
            </w:r>
          </w:p>
        </w:tc>
        <w:tc>
          <w:tcPr>
            <w:tcW w:w="958"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0,69</w:t>
            </w:r>
          </w:p>
        </w:tc>
        <w:tc>
          <w:tcPr>
            <w:tcW w:w="1418"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0,85</w:t>
            </w:r>
          </w:p>
        </w:tc>
        <w:tc>
          <w:tcPr>
            <w:tcW w:w="1276"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 xml:space="preserve">Sangat </w:t>
            </w:r>
            <w:proofErr w:type="spellStart"/>
            <w:r w:rsidRPr="009E261C">
              <w:rPr>
                <w:sz w:val="22"/>
                <w:szCs w:val="22"/>
              </w:rPr>
              <w:t>Baik</w:t>
            </w:r>
            <w:proofErr w:type="spellEnd"/>
          </w:p>
        </w:tc>
        <w:tc>
          <w:tcPr>
            <w:tcW w:w="1134"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0,67</w:t>
            </w:r>
          </w:p>
        </w:tc>
        <w:tc>
          <w:tcPr>
            <w:tcW w:w="1417"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Sedang</w:t>
            </w:r>
          </w:p>
        </w:tc>
        <w:tc>
          <w:tcPr>
            <w:tcW w:w="1701"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Dipakai</w:t>
            </w:r>
            <w:proofErr w:type="spellEnd"/>
          </w:p>
        </w:tc>
      </w:tr>
      <w:tr w:rsidR="009E261C" w:rsidRPr="009E261C" w:rsidTr="009E261C">
        <w:trPr>
          <w:trHeight w:val="161"/>
          <w:jc w:val="center"/>
        </w:trPr>
        <w:tc>
          <w:tcPr>
            <w:tcW w:w="743"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15</w:t>
            </w:r>
          </w:p>
        </w:tc>
        <w:tc>
          <w:tcPr>
            <w:tcW w:w="958"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0,45</w:t>
            </w:r>
          </w:p>
        </w:tc>
        <w:tc>
          <w:tcPr>
            <w:tcW w:w="1418"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Valid</w:t>
            </w:r>
          </w:p>
        </w:tc>
        <w:tc>
          <w:tcPr>
            <w:tcW w:w="992"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0,68</w:t>
            </w:r>
          </w:p>
        </w:tc>
        <w:tc>
          <w:tcPr>
            <w:tcW w:w="1276"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Baik</w:t>
            </w:r>
            <w:proofErr w:type="spellEnd"/>
          </w:p>
        </w:tc>
        <w:tc>
          <w:tcPr>
            <w:tcW w:w="1134"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0,27</w:t>
            </w:r>
          </w:p>
        </w:tc>
        <w:tc>
          <w:tcPr>
            <w:tcW w:w="1417"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Sukar</w:t>
            </w:r>
            <w:proofErr w:type="spellEnd"/>
          </w:p>
        </w:tc>
        <w:tc>
          <w:tcPr>
            <w:tcW w:w="1701" w:type="dxa"/>
            <w:tcBorders>
              <w:top w:val="single" w:sz="4" w:space="0" w:color="auto"/>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Dipakai</w:t>
            </w:r>
            <w:proofErr w:type="spellEnd"/>
          </w:p>
        </w:tc>
      </w:tr>
      <w:tr w:rsidR="009E261C" w:rsidRPr="009E261C" w:rsidTr="009E261C">
        <w:trPr>
          <w:trHeight w:val="304"/>
          <w:jc w:val="center"/>
        </w:trPr>
        <w:tc>
          <w:tcPr>
            <w:tcW w:w="743"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sz w:val="22"/>
                <w:szCs w:val="22"/>
              </w:rPr>
              <w:t>16</w:t>
            </w:r>
          </w:p>
        </w:tc>
        <w:tc>
          <w:tcPr>
            <w:tcW w:w="958"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8" w:type="dxa"/>
            <w:tcBorders>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b/>
                <w:bCs/>
                <w:sz w:val="22"/>
                <w:szCs w:val="22"/>
              </w:rPr>
              <w:t>Tidak</w:t>
            </w:r>
            <w:proofErr w:type="spellEnd"/>
            <w:r w:rsidRPr="009E261C">
              <w:rPr>
                <w:b/>
                <w:bCs/>
                <w:sz w:val="22"/>
                <w:szCs w:val="22"/>
              </w:rPr>
              <w:t xml:space="preserve"> Valid</w:t>
            </w:r>
          </w:p>
        </w:tc>
        <w:tc>
          <w:tcPr>
            <w:tcW w:w="992"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276"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134"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417" w:type="dxa"/>
            <w:tcBorders>
              <w:bottom w:val="single" w:sz="4" w:space="0" w:color="auto"/>
            </w:tcBorders>
          </w:tcPr>
          <w:p w:rsidR="009E261C" w:rsidRPr="009E261C" w:rsidRDefault="009E261C" w:rsidP="00F46660">
            <w:pPr>
              <w:autoSpaceDE w:val="0"/>
              <w:autoSpaceDN w:val="0"/>
              <w:adjustRightInd w:val="0"/>
              <w:jc w:val="center"/>
              <w:rPr>
                <w:sz w:val="22"/>
                <w:szCs w:val="22"/>
              </w:rPr>
            </w:pPr>
            <w:r w:rsidRPr="009E261C">
              <w:rPr>
                <w:b/>
                <w:bCs/>
                <w:sz w:val="22"/>
                <w:szCs w:val="22"/>
              </w:rPr>
              <w:t>-</w:t>
            </w:r>
          </w:p>
        </w:tc>
        <w:tc>
          <w:tcPr>
            <w:tcW w:w="1701" w:type="dxa"/>
            <w:tcBorders>
              <w:bottom w:val="single" w:sz="4" w:space="0" w:color="auto"/>
            </w:tcBorders>
          </w:tcPr>
          <w:p w:rsidR="009E261C" w:rsidRPr="009E261C" w:rsidRDefault="009E261C" w:rsidP="00F46660">
            <w:pPr>
              <w:autoSpaceDE w:val="0"/>
              <w:autoSpaceDN w:val="0"/>
              <w:adjustRightInd w:val="0"/>
              <w:jc w:val="center"/>
              <w:rPr>
                <w:sz w:val="22"/>
                <w:szCs w:val="22"/>
              </w:rPr>
            </w:pPr>
            <w:proofErr w:type="spellStart"/>
            <w:r w:rsidRPr="009E261C">
              <w:rPr>
                <w:sz w:val="22"/>
                <w:szCs w:val="22"/>
              </w:rPr>
              <w:t>Dibuang</w:t>
            </w:r>
            <w:proofErr w:type="spellEnd"/>
          </w:p>
        </w:tc>
      </w:tr>
    </w:tbl>
    <w:p w:rsidR="009E261C" w:rsidRPr="009E261C" w:rsidRDefault="009E261C" w:rsidP="009E261C">
      <w:pPr>
        <w:autoSpaceDE w:val="0"/>
        <w:autoSpaceDN w:val="0"/>
        <w:adjustRightInd w:val="0"/>
        <w:jc w:val="center"/>
        <w:rPr>
          <w:sz w:val="22"/>
          <w:szCs w:val="22"/>
        </w:rPr>
      </w:pPr>
    </w:p>
    <w:p w:rsidR="009E261C" w:rsidRPr="009E261C" w:rsidRDefault="009E261C" w:rsidP="009E261C">
      <w:pPr>
        <w:tabs>
          <w:tab w:val="left" w:pos="4835"/>
        </w:tabs>
        <w:spacing w:line="276" w:lineRule="auto"/>
        <w:ind w:right="-1" w:firstLine="567"/>
        <w:jc w:val="both"/>
        <w:rPr>
          <w:sz w:val="22"/>
          <w:szCs w:val="22"/>
        </w:rPr>
      </w:pPr>
      <w:r w:rsidRPr="009E261C">
        <w:rPr>
          <w:sz w:val="22"/>
          <w:szCs w:val="22"/>
        </w:rPr>
        <w:fldChar w:fldCharType="begin" w:fldLock="1"/>
      </w:r>
      <w:r w:rsidRPr="009E261C">
        <w:rPr>
          <w:sz w:val="22"/>
          <w:szCs w:val="22"/>
        </w:rPr>
        <w:instrText>ADDIN CSL_CITATION {"citationItems":[{"id":"ITEM-1","itemData":{"DOI":"10.22487/j25805924.2016.v4.i2.6053","ISSN":"2338-3240","abstract":"Penelitian ini bertujuan untuk menghasilkan multimedia pembelajaran interaktif materi Listrik Dinamis dan mengetahui kelayakan multimedia pembelajaran interaktif materi Listrik Dinamis. Jenis penelitian ini adalah penelitian dan pengembangan (research &amp; development) model Borg and Gall yang disederhanakan oleh puslitjaknov dengan melibatkan lima langkah yaitu: 1) analisis produk yang dikembangkan, 2) pengembangan produk, 3) validasi ahli dan revisi, 4) uji coba kelompok kecil dan revisi, 5) produk akhir. Hasil penelitian berupa multimedia pembelajaran interaktif materi Listrik Dinamis yang layak digunakan berdasarkan penilaian dari ahli materi dengan penilaian aspek pembelajaran 3,5, aspek Kurikulum 3,5, dan aspek isi materi 3,67 dengan kategori sangat baik, dan ahli media dengan penilaian  aspek pewarnaan 3, aspek pemakaian kata dan bahasa 3, aspek tampilan layar 3, aspek perintah 3, dan aspek desain tampilan 3 dengan kategori baik. Uji coba kelompok kecil berjumlah 6 orang siswa dengan nilai rata-rata semua aspek 3,799 termasuk dalam kategori sangat baik. Sehingga secara keseluruhan multimedia pembelajaran interaktif yang dihasilkan mempunyai kualitas kelayakan sangat baik.","author":[{"dropping-particle":"","family":"Utomo","given":"Luhur Agus","non-dropping-particle":"","parse-names":false,"suffix":""},{"dropping-particle":"","family":"Muslimin","given":"Muslimin","non-dropping-particle":"","parse-names":false,"suffix":""},{"dropping-particle":"","family":"Darsikin","given":"Darsikin","non-dropping-particle":"","parse-names":false,"suffix":""}],"container-title":"JPFT (Jurnal Pendidikan Fisika Tadulako Online)","id":"ITEM-1","issue":"2","issued":{"date-parts":[["2016"]]},"page":"16","title":"Pengembangan Bahan Ajar Berbasis Multimedia Pembelajaran Interaktif Model Borg And Gall Materi Listrik Dinamis Kelas X SMA Negeri 1 Marawola","type":"article-journal","volume":"4"},"uris":["http://www.mendeley.com/documents/?uuid=4fb1724b-833a-4d8e-90a6-c580cd34ac05"]}],"mendeley":{"formattedCitation":"(Utomo et al., 2016)","plainTextFormattedCitation":"(Utomo et al., 2016)","previouslyFormattedCitation":"(Utomo et al., 2016)"},"properties":{"noteIndex":0},"schema":"https://github.com/citation-style-language/schema/raw/master/csl-citation.json"}</w:instrText>
      </w:r>
      <w:r w:rsidRPr="009E261C">
        <w:rPr>
          <w:sz w:val="22"/>
          <w:szCs w:val="22"/>
        </w:rPr>
        <w:fldChar w:fldCharType="separate"/>
      </w:r>
      <w:r w:rsidRPr="009E261C">
        <w:rPr>
          <w:noProof/>
          <w:sz w:val="22"/>
          <w:szCs w:val="22"/>
        </w:rPr>
        <w:t>(Utomo et al., 2016)</w:t>
      </w:r>
      <w:r w:rsidRPr="009E261C">
        <w:rPr>
          <w:sz w:val="22"/>
          <w:szCs w:val="22"/>
        </w:rPr>
        <w:fldChar w:fldCharType="end"/>
      </w:r>
      <w:proofErr w:type="spellStart"/>
      <w:r w:rsidRPr="009E261C">
        <w:rPr>
          <w:sz w:val="22"/>
          <w:szCs w:val="22"/>
        </w:rPr>
        <w:t>bmenjabarkan</w:t>
      </w:r>
      <w:proofErr w:type="spellEnd"/>
      <w:r w:rsidRPr="009E261C">
        <w:rPr>
          <w:sz w:val="22"/>
          <w:szCs w:val="22"/>
        </w:rPr>
        <w:t xml:space="preserve"> </w:t>
      </w:r>
      <w:proofErr w:type="spellStart"/>
      <w:r w:rsidRPr="009E261C">
        <w:rPr>
          <w:sz w:val="22"/>
          <w:szCs w:val="22"/>
        </w:rPr>
        <w:t>kelayakan</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ini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empiris</w:t>
      </w:r>
      <w:proofErr w:type="spellEnd"/>
      <w:r w:rsidRPr="009E261C">
        <w:rPr>
          <w:sz w:val="22"/>
          <w:szCs w:val="22"/>
        </w:rPr>
        <w:t xml:space="preserve"> </w:t>
      </w:r>
      <w:proofErr w:type="spellStart"/>
      <w:r w:rsidRPr="009E261C">
        <w:rPr>
          <w:sz w:val="22"/>
          <w:szCs w:val="22"/>
        </w:rPr>
        <w:t>melalui</w:t>
      </w:r>
      <w:proofErr w:type="spellEnd"/>
      <w:r w:rsidRPr="009E261C">
        <w:rPr>
          <w:sz w:val="22"/>
          <w:szCs w:val="22"/>
        </w:rPr>
        <w:t xml:space="preserve"> </w:t>
      </w:r>
      <w:proofErr w:type="spellStart"/>
      <w:r w:rsidRPr="009E261C">
        <w:rPr>
          <w:sz w:val="22"/>
          <w:szCs w:val="22"/>
        </w:rPr>
        <w:t>beberapa</w:t>
      </w:r>
      <w:proofErr w:type="spellEnd"/>
      <w:r w:rsidRPr="009E261C">
        <w:rPr>
          <w:sz w:val="22"/>
          <w:szCs w:val="22"/>
        </w:rPr>
        <w:t xml:space="preserve"> </w:t>
      </w:r>
      <w:proofErr w:type="spellStart"/>
      <w:r w:rsidRPr="009E261C">
        <w:rPr>
          <w:sz w:val="22"/>
          <w:szCs w:val="22"/>
        </w:rPr>
        <w:t>tahapan</w:t>
      </w:r>
      <w:proofErr w:type="spellEnd"/>
      <w:r w:rsidRPr="009E261C">
        <w:rPr>
          <w:sz w:val="22"/>
          <w:szCs w:val="22"/>
        </w:rPr>
        <w:t xml:space="preserve"> </w:t>
      </w:r>
      <w:proofErr w:type="spellStart"/>
      <w:r w:rsidRPr="009E261C">
        <w:rPr>
          <w:sz w:val="22"/>
          <w:szCs w:val="22"/>
        </w:rPr>
        <w:t>seperti</w:t>
      </w:r>
      <w:proofErr w:type="spellEnd"/>
      <w:r w:rsidRPr="009E261C">
        <w:rPr>
          <w:sz w:val="22"/>
          <w:szCs w:val="22"/>
        </w:rPr>
        <w:t xml:space="preserve"> uji </w:t>
      </w:r>
      <w:proofErr w:type="spellStart"/>
      <w:r w:rsidRPr="009E261C">
        <w:rPr>
          <w:sz w:val="22"/>
          <w:szCs w:val="22"/>
        </w:rPr>
        <w:t>kelas</w:t>
      </w:r>
      <w:proofErr w:type="spellEnd"/>
      <w:r w:rsidRPr="009E261C">
        <w:rPr>
          <w:sz w:val="22"/>
          <w:szCs w:val="22"/>
        </w:rPr>
        <w:t xml:space="preserve"> </w:t>
      </w:r>
      <w:proofErr w:type="spellStart"/>
      <w:r w:rsidRPr="009E261C">
        <w:rPr>
          <w:sz w:val="22"/>
          <w:szCs w:val="22"/>
        </w:rPr>
        <w:t>kecil</w:t>
      </w:r>
      <w:proofErr w:type="spellEnd"/>
      <w:r w:rsidRPr="009E261C">
        <w:rPr>
          <w:sz w:val="22"/>
          <w:szCs w:val="22"/>
        </w:rPr>
        <w:t xml:space="preserve"> dan </w:t>
      </w:r>
      <w:proofErr w:type="spellStart"/>
      <w:r w:rsidRPr="009E261C">
        <w:rPr>
          <w:sz w:val="22"/>
          <w:szCs w:val="22"/>
        </w:rPr>
        <w:t>kelas</w:t>
      </w:r>
      <w:proofErr w:type="spellEnd"/>
      <w:r w:rsidRPr="009E261C">
        <w:rPr>
          <w:sz w:val="22"/>
          <w:szCs w:val="22"/>
        </w:rPr>
        <w:t xml:space="preserve"> </w:t>
      </w:r>
      <w:proofErr w:type="spellStart"/>
      <w:r w:rsidRPr="009E261C">
        <w:rPr>
          <w:sz w:val="22"/>
          <w:szCs w:val="22"/>
        </w:rPr>
        <w:t>besar</w:t>
      </w:r>
      <w:proofErr w:type="spellEnd"/>
      <w:r w:rsidRPr="009E261C">
        <w:rPr>
          <w:sz w:val="22"/>
          <w:szCs w:val="22"/>
        </w:rPr>
        <w:t xml:space="preserve"> </w:t>
      </w:r>
      <w:proofErr w:type="spellStart"/>
      <w:r w:rsidRPr="009E261C">
        <w:rPr>
          <w:sz w:val="22"/>
          <w:szCs w:val="22"/>
        </w:rPr>
        <w:t>guna</w:t>
      </w:r>
      <w:proofErr w:type="spellEnd"/>
      <w:r w:rsidRPr="009E261C">
        <w:rPr>
          <w:sz w:val="22"/>
          <w:szCs w:val="22"/>
        </w:rPr>
        <w:t xml:space="preserve"> untuk </w:t>
      </w:r>
      <w:proofErr w:type="spellStart"/>
      <w:r w:rsidRPr="009E261C">
        <w:rPr>
          <w:sz w:val="22"/>
          <w:szCs w:val="22"/>
        </w:rPr>
        <w:t>melihat</w:t>
      </w:r>
      <w:proofErr w:type="spellEnd"/>
      <w:r w:rsidRPr="009E261C">
        <w:rPr>
          <w:sz w:val="22"/>
          <w:szCs w:val="22"/>
        </w:rPr>
        <w:t xml:space="preserve"> </w:t>
      </w:r>
      <w:proofErr w:type="spellStart"/>
      <w:r w:rsidRPr="009E261C">
        <w:rPr>
          <w:sz w:val="22"/>
          <w:szCs w:val="22"/>
        </w:rPr>
        <w:t>kepraktisan</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{"citationItems":[{"id":"ITEM-1","itemData":{"author":[{"dropping-particle":"","family":"Walter R. Borg","given":"Meredith D. Gall","non-dropping-particle":"","parse-names":false,"suffix":""}],"edition":"8","id":"ITEM-1","issued":{"date-parts":[["2006"]]},"number-of-pages":"413-431","publisher":"David McKay; 2nd edition","title":"Educational research: An introduction 8th Edition","type":"book"},"uris":["http://www.mendeley.com/documents/?uuid=0106d561-0b83-4e31-9d27-1de02d3f64ba"]}],"mendeley":{"formattedCitation":"(Walter R. Borg, 2006)","plainTextFormattedCitation":"(Walter R. Borg, 2006)","previouslyFormattedCitation":"(Walter R. Borg, 2006)"},"properties":{"noteIndex":0},"schema":"https://github.com/citation-style-language/schema/raw/master/csl-citation.json"}</w:instrText>
      </w:r>
      <w:r w:rsidRPr="009E261C">
        <w:rPr>
          <w:sz w:val="22"/>
          <w:szCs w:val="22"/>
        </w:rPr>
        <w:fldChar w:fldCharType="separate"/>
      </w:r>
      <w:r w:rsidRPr="009E261C">
        <w:rPr>
          <w:noProof/>
          <w:sz w:val="22"/>
          <w:szCs w:val="22"/>
        </w:rPr>
        <w:t>(Walter R. Borg, 2006)</w:t>
      </w:r>
      <w:r w:rsidRPr="009E261C">
        <w:rPr>
          <w:sz w:val="22"/>
          <w:szCs w:val="22"/>
        </w:rPr>
        <w:fldChar w:fldCharType="end"/>
      </w:r>
      <w:r w:rsidRPr="009E261C">
        <w:rPr>
          <w:sz w:val="22"/>
          <w:szCs w:val="22"/>
        </w:rPr>
        <w:t xml:space="preserve"> dan </w:t>
      </w:r>
      <w:r w:rsidRPr="009E261C">
        <w:rPr>
          <w:sz w:val="22"/>
          <w:szCs w:val="22"/>
        </w:rPr>
        <w:fldChar w:fldCharType="begin" w:fldLock="1"/>
      </w:r>
      <w:r w:rsidRPr="009E261C">
        <w:rPr>
          <w:sz w:val="22"/>
          <w:szCs w:val="22"/>
        </w:rPr>
        <w:instrText>ADDIN CSL_CITATION {"citationItems":[{"id":"ITEM-1","itemData":{"ISBN":"9786235553689","author":[{"dropping-particle":"","family":"Helaluddin","given":"","non-dropping-particle":"","parse-names":false,"suffix":""},{"dropping-particle":"","family":"Tulak","given":"Harmelia","non-dropping-particle":"","parse-names":false,"suffix":""},{"dropping-particle":"","family":"N","given":"Susanna Vonny","non-dropping-particle":"","parse-names":false,"suffix":""}],"edition":"1","id":"ITEM-1","issued":{"date-parts":[["2020"]]},"publisher":"Media Madani Serang Banten","publisher-place":"Banten","title":"Penelitian dan Pengembangan","type":"book"},"uris":["http://www.mendeley.com/documents/?uuid=6b5f3492-9701-453e-af0c-c6d3ee0d94f1"]}],"mendeley":{"formattedCitation":"(Helaluddin et al., 2020)","plainTextFormattedCitation":"(Helaluddin et al., 2020)","previouslyFormattedCitation":"(Helaluddin et al., 2020)"},"properties":{"noteIndex":0},"schema":"https://github.com/citation-style-language/schema/raw/master/csl-citation.json"}</w:instrText>
      </w:r>
      <w:r w:rsidRPr="009E261C">
        <w:rPr>
          <w:sz w:val="22"/>
          <w:szCs w:val="22"/>
        </w:rPr>
        <w:fldChar w:fldCharType="separate"/>
      </w:r>
      <w:r w:rsidRPr="009E261C">
        <w:rPr>
          <w:noProof/>
          <w:sz w:val="22"/>
          <w:szCs w:val="22"/>
        </w:rPr>
        <w:t>(Helaluddin et al., 2020)</w:t>
      </w:r>
      <w:r w:rsidRPr="009E261C">
        <w:rPr>
          <w:sz w:val="22"/>
          <w:szCs w:val="22"/>
        </w:rPr>
        <w:fldChar w:fldCharType="end"/>
      </w:r>
      <w:r w:rsidRPr="009E261C">
        <w:rPr>
          <w:sz w:val="22"/>
          <w:szCs w:val="22"/>
        </w:rPr>
        <w:t xml:space="preserve"> </w:t>
      </w:r>
      <w:proofErr w:type="spellStart"/>
      <w:r w:rsidRPr="009E261C">
        <w:rPr>
          <w:sz w:val="22"/>
          <w:szCs w:val="22"/>
        </w:rPr>
        <w:t>mengatakan</w:t>
      </w:r>
      <w:proofErr w:type="spellEnd"/>
      <w:r w:rsidRPr="009E261C">
        <w:rPr>
          <w:sz w:val="22"/>
          <w:szCs w:val="22"/>
        </w:rPr>
        <w:t xml:space="preserve"> </w:t>
      </w:r>
      <w:proofErr w:type="spellStart"/>
      <w:r w:rsidRPr="009E261C">
        <w:rPr>
          <w:sz w:val="22"/>
          <w:szCs w:val="22"/>
        </w:rPr>
        <w:t>kepraktisan</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ini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empiris</w:t>
      </w:r>
      <w:proofErr w:type="spellEnd"/>
      <w:r w:rsidRPr="009E261C">
        <w:rPr>
          <w:sz w:val="22"/>
          <w:szCs w:val="22"/>
        </w:rPr>
        <w:t xml:space="preserve"> </w:t>
      </w:r>
      <w:proofErr w:type="spellStart"/>
      <w:r w:rsidRPr="009E261C">
        <w:rPr>
          <w:sz w:val="22"/>
          <w:szCs w:val="22"/>
        </w:rPr>
        <w:t>melalui</w:t>
      </w:r>
      <w:proofErr w:type="spellEnd"/>
      <w:r w:rsidRPr="009E261C">
        <w:rPr>
          <w:sz w:val="22"/>
          <w:szCs w:val="22"/>
        </w:rPr>
        <w:t xml:space="preserve"> </w:t>
      </w:r>
      <w:proofErr w:type="spellStart"/>
      <w:r w:rsidRPr="009E261C">
        <w:rPr>
          <w:sz w:val="22"/>
          <w:szCs w:val="22"/>
        </w:rPr>
        <w:t>tahapan</w:t>
      </w:r>
      <w:proofErr w:type="spellEnd"/>
      <w:r w:rsidRPr="009E261C">
        <w:rPr>
          <w:sz w:val="22"/>
          <w:szCs w:val="22"/>
        </w:rPr>
        <w:t xml:space="preserve"> uji </w:t>
      </w:r>
      <w:proofErr w:type="spellStart"/>
      <w:r w:rsidRPr="009E261C">
        <w:rPr>
          <w:sz w:val="22"/>
          <w:szCs w:val="22"/>
        </w:rPr>
        <w:t>coba</w:t>
      </w:r>
      <w:proofErr w:type="spellEnd"/>
      <w:r w:rsidRPr="009E261C">
        <w:rPr>
          <w:sz w:val="22"/>
          <w:szCs w:val="22"/>
        </w:rPr>
        <w:t xml:space="preserve"> </w:t>
      </w:r>
      <w:r w:rsidRPr="009E261C">
        <w:rPr>
          <w:i/>
          <w:sz w:val="22"/>
          <w:szCs w:val="22"/>
        </w:rPr>
        <w:t xml:space="preserve">one to one, small group, </w:t>
      </w:r>
      <w:r w:rsidRPr="009E261C">
        <w:rPr>
          <w:sz w:val="22"/>
          <w:szCs w:val="22"/>
        </w:rPr>
        <w:t xml:space="preserve">dan </w:t>
      </w:r>
      <w:r w:rsidRPr="009E261C">
        <w:rPr>
          <w:i/>
          <w:sz w:val="22"/>
          <w:szCs w:val="22"/>
        </w:rPr>
        <w:t xml:space="preserve">field test </w:t>
      </w:r>
      <w:proofErr w:type="spellStart"/>
      <w:r w:rsidRPr="009E261C">
        <w:rPr>
          <w:sz w:val="22"/>
          <w:szCs w:val="22"/>
        </w:rPr>
        <w:t>menunjukkan</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yang sangat </w:t>
      </w:r>
      <w:proofErr w:type="spellStart"/>
      <w:r w:rsidRPr="009E261C">
        <w:rPr>
          <w:sz w:val="22"/>
          <w:szCs w:val="22"/>
        </w:rPr>
        <w:t>baik</w:t>
      </w:r>
      <w:proofErr w:type="spellEnd"/>
      <w:r w:rsidRPr="009E261C">
        <w:rPr>
          <w:sz w:val="22"/>
          <w:szCs w:val="22"/>
        </w:rPr>
        <w:t>.</w:t>
      </w:r>
    </w:p>
    <w:p w:rsidR="009E261C" w:rsidRPr="009E261C" w:rsidRDefault="009E261C" w:rsidP="009E261C">
      <w:pPr>
        <w:pStyle w:val="ListParagraph"/>
        <w:spacing w:after="0" w:line="240" w:lineRule="auto"/>
        <w:ind w:left="284"/>
        <w:jc w:val="center"/>
        <w:rPr>
          <w:rFonts w:ascii="Times New Roman" w:hAnsi="Times New Roman" w:cs="Times New Roman"/>
          <w:b/>
        </w:rPr>
      </w:pPr>
      <w:r w:rsidRPr="009E261C">
        <w:rPr>
          <w:rFonts w:ascii="Times New Roman" w:hAnsi="Times New Roman" w:cs="Times New Roman"/>
          <w:b/>
        </w:rPr>
        <w:t xml:space="preserve">Tabel 11.  </w:t>
      </w:r>
    </w:p>
    <w:p w:rsidR="009E261C" w:rsidRPr="009E261C" w:rsidRDefault="009E261C" w:rsidP="009E261C">
      <w:pPr>
        <w:pStyle w:val="ListParagraph"/>
        <w:spacing w:after="0" w:line="240" w:lineRule="auto"/>
        <w:ind w:left="284"/>
        <w:jc w:val="center"/>
        <w:rPr>
          <w:rFonts w:ascii="Times New Roman" w:hAnsi="Times New Roman" w:cs="Times New Roman"/>
        </w:rPr>
      </w:pPr>
      <w:r w:rsidRPr="009E261C">
        <w:rPr>
          <w:rFonts w:ascii="Times New Roman" w:hAnsi="Times New Roman" w:cs="Times New Roman"/>
          <w:b/>
        </w:rPr>
        <w:t xml:space="preserve">Hasil Rekapitulasi Angket Respon </w:t>
      </w:r>
    </w:p>
    <w:tbl>
      <w:tblPr>
        <w:tblStyle w:val="LightShading-Accent1"/>
        <w:tblW w:w="0" w:type="auto"/>
        <w:tblBorders>
          <w:top w:val="single" w:sz="8" w:space="0" w:color="000000" w:themeColor="text1"/>
          <w:bottom w:val="single" w:sz="4" w:space="0" w:color="auto"/>
          <w:insideH w:val="single" w:sz="4" w:space="0" w:color="auto"/>
          <w:insideV w:val="single" w:sz="4" w:space="0" w:color="auto"/>
        </w:tblBorders>
        <w:tblLook w:val="04A0" w:firstRow="1" w:lastRow="0" w:firstColumn="1" w:lastColumn="0" w:noHBand="0" w:noVBand="1"/>
      </w:tblPr>
      <w:tblGrid>
        <w:gridCol w:w="658"/>
        <w:gridCol w:w="2037"/>
        <w:gridCol w:w="2763"/>
        <w:gridCol w:w="2709"/>
      </w:tblGrid>
      <w:tr w:rsidR="009E261C" w:rsidRPr="009E261C" w:rsidTr="00F4666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696" w:type="dxa"/>
            <w:tcBorders>
              <w:top w:val="none" w:sz="0" w:space="0" w:color="auto"/>
              <w:left w:val="none" w:sz="0" w:space="0" w:color="auto"/>
              <w:bottom w:val="none" w:sz="0" w:space="0" w:color="auto"/>
              <w:right w:val="none" w:sz="0" w:space="0" w:color="auto"/>
            </w:tcBorders>
          </w:tcPr>
          <w:p w:rsidR="009E261C" w:rsidRPr="009E261C" w:rsidRDefault="009E261C" w:rsidP="00F46660">
            <w:pPr>
              <w:pStyle w:val="ListParagraph"/>
              <w:spacing w:after="0" w:line="240" w:lineRule="auto"/>
              <w:ind w:left="0"/>
              <w:jc w:val="center"/>
              <w:rPr>
                <w:rFonts w:ascii="Times New Roman" w:hAnsi="Times New Roman" w:cs="Times New Roman"/>
                <w:b w:val="0"/>
                <w:color w:val="auto"/>
              </w:rPr>
            </w:pPr>
            <w:r w:rsidRPr="009E261C">
              <w:rPr>
                <w:rFonts w:ascii="Times New Roman" w:hAnsi="Times New Roman" w:cs="Times New Roman"/>
                <w:b w:val="0"/>
                <w:color w:val="auto"/>
              </w:rPr>
              <w:t>No.</w:t>
            </w:r>
          </w:p>
        </w:tc>
        <w:tc>
          <w:tcPr>
            <w:tcW w:w="2423" w:type="dxa"/>
            <w:tcBorders>
              <w:top w:val="none" w:sz="0" w:space="0" w:color="auto"/>
              <w:left w:val="none" w:sz="0" w:space="0" w:color="auto"/>
              <w:bottom w:val="none" w:sz="0" w:space="0" w:color="auto"/>
              <w:right w:val="none" w:sz="0" w:space="0" w:color="auto"/>
            </w:tcBorders>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Subjek</w:t>
            </w:r>
          </w:p>
        </w:tc>
        <w:tc>
          <w:tcPr>
            <w:tcW w:w="3260" w:type="dxa"/>
            <w:tcBorders>
              <w:top w:val="none" w:sz="0" w:space="0" w:color="auto"/>
              <w:left w:val="none" w:sz="0" w:space="0" w:color="auto"/>
              <w:bottom w:val="none" w:sz="0" w:space="0" w:color="auto"/>
              <w:right w:val="none" w:sz="0" w:space="0" w:color="auto"/>
            </w:tcBorders>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 xml:space="preserve">Rata-rata Respon Mahasiswa </w:t>
            </w:r>
          </w:p>
        </w:tc>
        <w:tc>
          <w:tcPr>
            <w:tcW w:w="3260" w:type="dxa"/>
            <w:tcBorders>
              <w:top w:val="none" w:sz="0" w:space="0" w:color="auto"/>
              <w:left w:val="none" w:sz="0" w:space="0" w:color="auto"/>
              <w:bottom w:val="none" w:sz="0" w:space="0" w:color="auto"/>
              <w:right w:val="none" w:sz="0" w:space="0" w:color="auto"/>
            </w:tcBorders>
          </w:tcPr>
          <w:p w:rsidR="009E261C" w:rsidRPr="009E261C" w:rsidRDefault="009E261C" w:rsidP="00F4666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Kategori</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right w:val="none" w:sz="0" w:space="0" w:color="auto"/>
            </w:tcBorders>
          </w:tcPr>
          <w:p w:rsidR="009E261C" w:rsidRPr="009E261C" w:rsidRDefault="009E261C" w:rsidP="00F46660">
            <w:pPr>
              <w:pStyle w:val="ListParagraph"/>
              <w:spacing w:after="0" w:line="240" w:lineRule="auto"/>
              <w:ind w:left="0"/>
              <w:jc w:val="center"/>
              <w:rPr>
                <w:rFonts w:ascii="Times New Roman" w:hAnsi="Times New Roman" w:cs="Times New Roman"/>
                <w:b w:val="0"/>
                <w:color w:val="auto"/>
              </w:rPr>
            </w:pPr>
            <w:r w:rsidRPr="009E261C">
              <w:rPr>
                <w:rFonts w:ascii="Times New Roman" w:hAnsi="Times New Roman" w:cs="Times New Roman"/>
                <w:b w:val="0"/>
                <w:color w:val="auto"/>
              </w:rPr>
              <w:t>1.</w:t>
            </w:r>
          </w:p>
        </w:tc>
        <w:tc>
          <w:tcPr>
            <w:tcW w:w="2423" w:type="dxa"/>
            <w:tcBorders>
              <w:left w:val="none" w:sz="0" w:space="0" w:color="auto"/>
              <w:right w:val="none" w:sz="0" w:space="0" w:color="auto"/>
            </w:tcBorders>
          </w:tcPr>
          <w:p w:rsidR="009E261C" w:rsidRPr="009E261C" w:rsidRDefault="009E261C" w:rsidP="00F46660">
            <w:pPr>
              <w:pStyle w:val="ListParagraph"/>
              <w:spacing w:after="0"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Uji One to One</w:t>
            </w:r>
          </w:p>
        </w:tc>
        <w:tc>
          <w:tcPr>
            <w:tcW w:w="3260" w:type="dxa"/>
            <w:tcBorders>
              <w:left w:val="none" w:sz="0" w:space="0" w:color="auto"/>
              <w:right w:val="none" w:sz="0" w:space="0" w:color="auto"/>
            </w:tcBorders>
          </w:tcPr>
          <w:p w:rsidR="009E261C" w:rsidRPr="009E261C" w:rsidRDefault="009E261C" w:rsidP="00F466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3,9</w:t>
            </w:r>
          </w:p>
        </w:tc>
        <w:tc>
          <w:tcPr>
            <w:tcW w:w="3260" w:type="dxa"/>
            <w:tcBorders>
              <w:left w:val="none" w:sz="0" w:space="0" w:color="auto"/>
              <w:right w:val="none" w:sz="0" w:space="0" w:color="auto"/>
            </w:tcBorders>
          </w:tcPr>
          <w:p w:rsidR="009E261C" w:rsidRPr="009E261C" w:rsidRDefault="009E261C" w:rsidP="00F466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 xml:space="preserve">Sangat Baik </w:t>
            </w:r>
          </w:p>
        </w:tc>
      </w:tr>
      <w:tr w:rsidR="009E261C" w:rsidRPr="009E261C" w:rsidTr="00F46660">
        <w:trPr>
          <w:trHeight w:val="318"/>
        </w:trPr>
        <w:tc>
          <w:tcPr>
            <w:cnfStyle w:val="001000000000" w:firstRow="0" w:lastRow="0" w:firstColumn="1" w:lastColumn="0" w:oddVBand="0" w:evenVBand="0" w:oddHBand="0" w:evenHBand="0" w:firstRowFirstColumn="0" w:firstRowLastColumn="0" w:lastRowFirstColumn="0" w:lastRowLastColumn="0"/>
            <w:tcW w:w="696" w:type="dxa"/>
          </w:tcPr>
          <w:p w:rsidR="009E261C" w:rsidRPr="009E261C" w:rsidRDefault="009E261C" w:rsidP="00F46660">
            <w:pPr>
              <w:pStyle w:val="ListParagraph"/>
              <w:spacing w:after="0" w:line="240" w:lineRule="auto"/>
              <w:ind w:left="0"/>
              <w:jc w:val="center"/>
              <w:rPr>
                <w:rFonts w:ascii="Times New Roman" w:hAnsi="Times New Roman" w:cs="Times New Roman"/>
                <w:b w:val="0"/>
                <w:color w:val="auto"/>
              </w:rPr>
            </w:pPr>
            <w:r w:rsidRPr="009E261C">
              <w:rPr>
                <w:rFonts w:ascii="Times New Roman" w:hAnsi="Times New Roman" w:cs="Times New Roman"/>
                <w:b w:val="0"/>
                <w:color w:val="auto"/>
              </w:rPr>
              <w:t>2.</w:t>
            </w:r>
          </w:p>
        </w:tc>
        <w:tc>
          <w:tcPr>
            <w:tcW w:w="2423" w:type="dxa"/>
          </w:tcPr>
          <w:p w:rsidR="009E261C" w:rsidRPr="009E261C" w:rsidRDefault="009E261C" w:rsidP="00F466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Uji small Group</w:t>
            </w:r>
          </w:p>
        </w:tc>
        <w:tc>
          <w:tcPr>
            <w:tcW w:w="3260" w:type="dxa"/>
          </w:tcPr>
          <w:p w:rsidR="009E261C" w:rsidRPr="009E261C" w:rsidRDefault="009E261C" w:rsidP="00F466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3,0</w:t>
            </w:r>
          </w:p>
        </w:tc>
        <w:tc>
          <w:tcPr>
            <w:tcW w:w="3260" w:type="dxa"/>
          </w:tcPr>
          <w:p w:rsidR="009E261C" w:rsidRPr="009E261C" w:rsidRDefault="009E261C" w:rsidP="00F4666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Baik</w:t>
            </w:r>
          </w:p>
        </w:tc>
      </w:tr>
      <w:tr w:rsidR="009E261C" w:rsidRPr="009E261C" w:rsidTr="00F46660">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6" w:type="dxa"/>
            <w:tcBorders>
              <w:left w:val="none" w:sz="0" w:space="0" w:color="auto"/>
              <w:right w:val="none" w:sz="0" w:space="0" w:color="auto"/>
            </w:tcBorders>
          </w:tcPr>
          <w:p w:rsidR="009E261C" w:rsidRPr="009E261C" w:rsidRDefault="009E261C" w:rsidP="00F46660">
            <w:pPr>
              <w:pStyle w:val="ListParagraph"/>
              <w:spacing w:after="0" w:line="240" w:lineRule="auto"/>
              <w:ind w:left="0"/>
              <w:jc w:val="center"/>
              <w:rPr>
                <w:rFonts w:ascii="Times New Roman" w:hAnsi="Times New Roman" w:cs="Times New Roman"/>
                <w:b w:val="0"/>
                <w:color w:val="auto"/>
              </w:rPr>
            </w:pPr>
            <w:r w:rsidRPr="009E261C">
              <w:rPr>
                <w:rFonts w:ascii="Times New Roman" w:hAnsi="Times New Roman" w:cs="Times New Roman"/>
                <w:b w:val="0"/>
                <w:color w:val="auto"/>
              </w:rPr>
              <w:t>3.</w:t>
            </w:r>
          </w:p>
        </w:tc>
        <w:tc>
          <w:tcPr>
            <w:tcW w:w="2423" w:type="dxa"/>
            <w:tcBorders>
              <w:left w:val="none" w:sz="0" w:space="0" w:color="auto"/>
              <w:right w:val="none" w:sz="0" w:space="0" w:color="auto"/>
            </w:tcBorders>
          </w:tcPr>
          <w:p w:rsidR="009E261C" w:rsidRPr="009E261C" w:rsidRDefault="009E261C" w:rsidP="00F466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Uji Field Test</w:t>
            </w:r>
          </w:p>
        </w:tc>
        <w:tc>
          <w:tcPr>
            <w:tcW w:w="3260" w:type="dxa"/>
            <w:tcBorders>
              <w:left w:val="none" w:sz="0" w:space="0" w:color="auto"/>
              <w:right w:val="none" w:sz="0" w:space="0" w:color="auto"/>
            </w:tcBorders>
          </w:tcPr>
          <w:p w:rsidR="009E261C" w:rsidRPr="009E261C" w:rsidRDefault="009E261C" w:rsidP="00F466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3,8</w:t>
            </w:r>
          </w:p>
        </w:tc>
        <w:tc>
          <w:tcPr>
            <w:tcW w:w="3260" w:type="dxa"/>
            <w:tcBorders>
              <w:left w:val="none" w:sz="0" w:space="0" w:color="auto"/>
              <w:right w:val="none" w:sz="0" w:space="0" w:color="auto"/>
            </w:tcBorders>
          </w:tcPr>
          <w:p w:rsidR="009E261C" w:rsidRPr="009E261C" w:rsidRDefault="009E261C" w:rsidP="00F466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Sangat Baik</w:t>
            </w:r>
          </w:p>
        </w:tc>
      </w:tr>
    </w:tbl>
    <w:p w:rsidR="009E261C" w:rsidRPr="009E261C" w:rsidRDefault="009E261C" w:rsidP="009E261C">
      <w:pPr>
        <w:pStyle w:val="ListParagraph"/>
        <w:spacing w:after="0" w:line="240" w:lineRule="auto"/>
        <w:ind w:left="284"/>
        <w:jc w:val="center"/>
        <w:rPr>
          <w:rFonts w:ascii="Times New Roman" w:hAnsi="Times New Roman" w:cs="Times New Roman"/>
          <w:b/>
        </w:rPr>
      </w:pPr>
    </w:p>
    <w:p w:rsidR="009E261C" w:rsidRPr="009E261C" w:rsidRDefault="009E261C" w:rsidP="009E261C">
      <w:pPr>
        <w:autoSpaceDE w:val="0"/>
        <w:autoSpaceDN w:val="0"/>
        <w:adjustRightInd w:val="0"/>
        <w:spacing w:line="276" w:lineRule="auto"/>
        <w:ind w:firstLine="567"/>
        <w:jc w:val="both"/>
        <w:rPr>
          <w:color w:val="FF0000"/>
          <w:sz w:val="22"/>
          <w:szCs w:val="22"/>
        </w:rPr>
      </w:pPr>
      <w:proofErr w:type="spellStart"/>
      <w:r w:rsidRPr="009E261C">
        <w:rPr>
          <w:sz w:val="22"/>
          <w:szCs w:val="22"/>
        </w:rPr>
        <w:t>Efektivitas</w:t>
      </w:r>
      <w:proofErr w:type="spellEnd"/>
      <w:r w:rsidRPr="009E261C">
        <w:rPr>
          <w:sz w:val="22"/>
          <w:szCs w:val="22"/>
        </w:rPr>
        <w:t xml:space="preserve"> </w:t>
      </w:r>
      <w:proofErr w:type="spellStart"/>
      <w:r w:rsidRPr="009E261C">
        <w:rPr>
          <w:sz w:val="22"/>
          <w:szCs w:val="22"/>
        </w:rPr>
        <w:t>pembelajaran</w:t>
      </w:r>
      <w:proofErr w:type="spellEnd"/>
      <w:r w:rsidRPr="009E261C">
        <w:rPr>
          <w:sz w:val="22"/>
          <w:szCs w:val="22"/>
        </w:rPr>
        <w:t xml:space="preserve"> </w:t>
      </w:r>
      <w:proofErr w:type="spellStart"/>
      <w:r w:rsidRPr="009E261C">
        <w:rPr>
          <w:sz w:val="22"/>
          <w:szCs w:val="22"/>
        </w:rPr>
        <w:t>setelah</w:t>
      </w:r>
      <w:proofErr w:type="spellEnd"/>
      <w:r w:rsidRPr="009E261C">
        <w:rPr>
          <w:sz w:val="22"/>
          <w:szCs w:val="22"/>
        </w:rPr>
        <w:t xml:space="preserve"> </w:t>
      </w:r>
      <w:proofErr w:type="spellStart"/>
      <w:r w:rsidRPr="009E261C">
        <w:rPr>
          <w:sz w:val="22"/>
          <w:szCs w:val="22"/>
        </w:rPr>
        <w:t>menggunakan</w:t>
      </w:r>
      <w:proofErr w:type="spellEnd"/>
      <w:r w:rsidRPr="009E261C">
        <w:rPr>
          <w:sz w:val="22"/>
          <w:szCs w:val="22"/>
        </w:rPr>
        <w:t xml:space="preserve"> </w:t>
      </w:r>
      <w:proofErr w:type="spellStart"/>
      <w:r w:rsidRPr="009E261C">
        <w:rPr>
          <w:sz w:val="22"/>
          <w:szCs w:val="22"/>
        </w:rPr>
        <w:t>produk</w:t>
      </w:r>
      <w:proofErr w:type="spellEnd"/>
      <w:r w:rsidRPr="009E261C">
        <w:rPr>
          <w:sz w:val="22"/>
          <w:szCs w:val="22"/>
        </w:rPr>
        <w:t xml:space="preserve"> ini </w:t>
      </w:r>
      <w:proofErr w:type="spellStart"/>
      <w:r w:rsidRPr="009E261C">
        <w:rPr>
          <w:sz w:val="22"/>
          <w:szCs w:val="22"/>
        </w:rPr>
        <w:t>diukur</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indikator</w:t>
      </w:r>
      <w:proofErr w:type="spellEnd"/>
      <w:r w:rsidRPr="009E261C">
        <w:rPr>
          <w:sz w:val="22"/>
          <w:szCs w:val="22"/>
        </w:rPr>
        <w:t xml:space="preserve"> </w:t>
      </w:r>
      <w:proofErr w:type="spellStart"/>
      <w:r w:rsidRPr="009E261C">
        <w:rPr>
          <w:sz w:val="22"/>
          <w:szCs w:val="22"/>
        </w:rPr>
        <w:t>menurut</w:t>
      </w:r>
      <w:proofErr w:type="spellEnd"/>
      <w:r w:rsidRPr="009E261C">
        <w:rPr>
          <w:sz w:val="22"/>
          <w:szCs w:val="22"/>
        </w:rPr>
        <w:fldChar w:fldCharType="begin" w:fldLock="1"/>
      </w:r>
      <w:r w:rsidRPr="009E261C">
        <w:rPr>
          <w:sz w:val="22"/>
          <w:szCs w:val="22"/>
        </w:rPr>
        <w:instrText>ADDIN CSL_CITATION {"citationItems":[{"id":"ITEM-1","itemData":{"author":[{"dropping-particle":"","family":"Hutagalung","given":"Siti Nurhabibah","non-dropping-particle":"","parse-names":false,"suffix":""}],"container-title":"Journal of Science and Social Research","id":"ITEM-1","issue":"1","issued":{"date-parts":[["2018"]]},"page":"30-35","title":"PEMBELAJARAN FISIKA DASAR DAN ELEKTRONIKA DASAR MENGGUNAKAN APLIKASI MATLAB METODE SIMULINK","type":"article-journal","volume":"1"},"uris":["http://www.mendeley.com/documents/?uuid=83743928-494a-473f-839e-b97672239df7"]}],"mendeley":{"formattedCitation":"(Hutagalung, 2018)","plainTextFormattedCitation":"(Hutagalung, 2018)","previouslyFormattedCitation":"(Hutagalung, 2018)"},"properties":{"noteIndex":0},"schema":"https://github.com/citation-style-language/schema/raw/master/csl-citation.json"}</w:instrText>
      </w:r>
      <w:r w:rsidRPr="009E261C">
        <w:rPr>
          <w:sz w:val="22"/>
          <w:szCs w:val="22"/>
        </w:rPr>
        <w:fldChar w:fldCharType="separate"/>
      </w:r>
      <w:r w:rsidRPr="009E261C">
        <w:rPr>
          <w:noProof/>
          <w:sz w:val="22"/>
          <w:szCs w:val="22"/>
        </w:rPr>
        <w:t>(Hutagalung, 2018)</w:t>
      </w:r>
      <w:r w:rsidRPr="009E261C">
        <w:rPr>
          <w:sz w:val="22"/>
          <w:szCs w:val="22"/>
        </w:rPr>
        <w:fldChar w:fldCharType="end"/>
      </w:r>
      <w:r w:rsidRPr="009E261C">
        <w:rPr>
          <w:color w:val="FF0000"/>
          <w:sz w:val="22"/>
          <w:szCs w:val="22"/>
        </w:rPr>
        <w:t xml:space="preserve">, </w:t>
      </w:r>
      <w:proofErr w:type="spellStart"/>
      <w:r w:rsidRPr="009E261C">
        <w:rPr>
          <w:sz w:val="22"/>
          <w:szCs w:val="22"/>
        </w:rPr>
        <w:t>yaitu</w:t>
      </w:r>
      <w:proofErr w:type="spellEnd"/>
      <w:r w:rsidRPr="009E261C">
        <w:rPr>
          <w:sz w:val="22"/>
          <w:szCs w:val="22"/>
        </w:rPr>
        <w:t xml:space="preserve"> (a). </w:t>
      </w:r>
      <w:proofErr w:type="spellStart"/>
      <w:r w:rsidRPr="009E261C">
        <w:rPr>
          <w:sz w:val="22"/>
          <w:szCs w:val="22"/>
        </w:rPr>
        <w:t>presentasi</w:t>
      </w:r>
      <w:proofErr w:type="spellEnd"/>
      <w:r w:rsidRPr="009E261C">
        <w:rPr>
          <w:sz w:val="22"/>
          <w:szCs w:val="22"/>
        </w:rPr>
        <w:t xml:space="preserve"> </w:t>
      </w:r>
      <w:proofErr w:type="spellStart"/>
      <w:r w:rsidRPr="009E261C">
        <w:rPr>
          <w:sz w:val="22"/>
          <w:szCs w:val="22"/>
        </w:rPr>
        <w:t>kehadiran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tinggi</w:t>
      </w:r>
      <w:proofErr w:type="spellEnd"/>
      <w:r w:rsidRPr="009E261C">
        <w:rPr>
          <w:sz w:val="22"/>
          <w:szCs w:val="22"/>
        </w:rPr>
        <w:t xml:space="preserve">. (b). </w:t>
      </w:r>
      <w:proofErr w:type="spellStart"/>
      <w:r w:rsidRPr="009E261C">
        <w:rPr>
          <w:sz w:val="22"/>
          <w:szCs w:val="22"/>
        </w:rPr>
        <w:t>Presensi</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mengumpulkan</w:t>
      </w:r>
      <w:proofErr w:type="spellEnd"/>
      <w:r w:rsidRPr="009E261C">
        <w:rPr>
          <w:sz w:val="22"/>
          <w:szCs w:val="22"/>
        </w:rPr>
        <w:t xml:space="preserve"> </w:t>
      </w:r>
      <w:proofErr w:type="spellStart"/>
      <w:r w:rsidRPr="009E261C">
        <w:rPr>
          <w:sz w:val="22"/>
          <w:szCs w:val="22"/>
        </w:rPr>
        <w:t>tugas</w:t>
      </w:r>
      <w:proofErr w:type="spellEnd"/>
      <w:r w:rsidRPr="009E261C">
        <w:rPr>
          <w:sz w:val="22"/>
          <w:szCs w:val="22"/>
        </w:rPr>
        <w:t xml:space="preserve"> </w:t>
      </w:r>
      <w:r w:rsidRPr="009E261C">
        <w:rPr>
          <w:color w:val="FF0000"/>
          <w:sz w:val="22"/>
          <w:szCs w:val="22"/>
        </w:rPr>
        <w:t xml:space="preserve">80 </w:t>
      </w:r>
      <w:proofErr w:type="spellStart"/>
      <w:r w:rsidRPr="009E261C">
        <w:rPr>
          <w:color w:val="FF0000"/>
          <w:sz w:val="22"/>
          <w:szCs w:val="22"/>
        </w:rPr>
        <w:t>persen</w:t>
      </w:r>
      <w:proofErr w:type="spellEnd"/>
      <w:r w:rsidRPr="009E261C">
        <w:rPr>
          <w:sz w:val="22"/>
          <w:szCs w:val="22"/>
        </w:rPr>
        <w:t xml:space="preserve">, (c). </w:t>
      </w:r>
      <w:proofErr w:type="spellStart"/>
      <w:r w:rsidRPr="009E261C">
        <w:rPr>
          <w:sz w:val="22"/>
          <w:szCs w:val="22"/>
        </w:rPr>
        <w:t>Banyaknya</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paham</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w:t>
      </w:r>
      <w:proofErr w:type="spellStart"/>
      <w:r w:rsidRPr="009E261C">
        <w:rPr>
          <w:sz w:val="22"/>
          <w:szCs w:val="22"/>
        </w:rPr>
        <w:t>mencapai</w:t>
      </w:r>
      <w:proofErr w:type="spellEnd"/>
      <w:r w:rsidRPr="009E261C">
        <w:rPr>
          <w:sz w:val="22"/>
          <w:szCs w:val="22"/>
        </w:rPr>
        <w:t xml:space="preserve"> </w:t>
      </w:r>
      <w:r w:rsidRPr="009E261C">
        <w:rPr>
          <w:color w:val="FF0000"/>
          <w:sz w:val="22"/>
          <w:szCs w:val="22"/>
        </w:rPr>
        <w:t xml:space="preserve">80 </w:t>
      </w:r>
      <w:proofErr w:type="spellStart"/>
      <w:r w:rsidRPr="009E261C">
        <w:rPr>
          <w:color w:val="FF0000"/>
          <w:sz w:val="22"/>
          <w:szCs w:val="22"/>
        </w:rPr>
        <w:t>persen</w:t>
      </w:r>
      <w:proofErr w:type="spellEnd"/>
      <w:r w:rsidRPr="009E261C">
        <w:rPr>
          <w:sz w:val="22"/>
          <w:szCs w:val="22"/>
        </w:rPr>
        <w:t xml:space="preserve">; dan (d). </w:t>
      </w:r>
      <w:proofErr w:type="spellStart"/>
      <w:r w:rsidRPr="009E261C">
        <w:rPr>
          <w:sz w:val="22"/>
          <w:szCs w:val="22"/>
        </w:rPr>
        <w:t>Suasana</w:t>
      </w:r>
      <w:proofErr w:type="spellEnd"/>
      <w:r w:rsidRPr="009E261C">
        <w:rPr>
          <w:sz w:val="22"/>
          <w:szCs w:val="22"/>
        </w:rPr>
        <w:t xml:space="preserve"> </w:t>
      </w:r>
      <w:proofErr w:type="spellStart"/>
      <w:r w:rsidRPr="009E261C">
        <w:rPr>
          <w:sz w:val="22"/>
          <w:szCs w:val="22"/>
        </w:rPr>
        <w:t>belajar</w:t>
      </w:r>
      <w:proofErr w:type="spellEnd"/>
      <w:r w:rsidRPr="009E261C">
        <w:rPr>
          <w:sz w:val="22"/>
          <w:szCs w:val="22"/>
        </w:rPr>
        <w:t xml:space="preserve"> daring yang </w:t>
      </w:r>
      <w:proofErr w:type="spellStart"/>
      <w:r w:rsidRPr="009E261C">
        <w:rPr>
          <w:sz w:val="22"/>
          <w:szCs w:val="22"/>
        </w:rPr>
        <w:t>efektif</w:t>
      </w:r>
      <w:proofErr w:type="spellEnd"/>
      <w:r w:rsidRPr="009E261C">
        <w:rPr>
          <w:sz w:val="22"/>
          <w:szCs w:val="22"/>
        </w:rPr>
        <w:t xml:space="preserve"> yang </w:t>
      </w:r>
      <w:proofErr w:type="spellStart"/>
      <w:r w:rsidRPr="009E261C">
        <w:rPr>
          <w:sz w:val="22"/>
          <w:szCs w:val="22"/>
        </w:rPr>
        <w:t>mendukung</w:t>
      </w:r>
      <w:proofErr w:type="spellEnd"/>
      <w:r w:rsidRPr="009E261C">
        <w:rPr>
          <w:sz w:val="22"/>
          <w:szCs w:val="22"/>
        </w:rPr>
        <w:t xml:space="preserve"> </w:t>
      </w:r>
      <w:proofErr w:type="spellStart"/>
      <w:r w:rsidRPr="009E261C">
        <w:rPr>
          <w:sz w:val="22"/>
          <w:szCs w:val="22"/>
        </w:rPr>
        <w:t>butir</w:t>
      </w:r>
      <w:proofErr w:type="spellEnd"/>
      <w:r w:rsidRPr="009E261C">
        <w:rPr>
          <w:sz w:val="22"/>
          <w:szCs w:val="22"/>
        </w:rPr>
        <w:t xml:space="preserve"> (a), </w:t>
      </w:r>
      <w:proofErr w:type="spellStart"/>
      <w:r w:rsidRPr="009E261C">
        <w:rPr>
          <w:sz w:val="22"/>
          <w:szCs w:val="22"/>
        </w:rPr>
        <w:t>tanpa</w:t>
      </w:r>
      <w:proofErr w:type="spellEnd"/>
      <w:r w:rsidRPr="009E261C">
        <w:rPr>
          <w:sz w:val="22"/>
          <w:szCs w:val="22"/>
        </w:rPr>
        <w:t xml:space="preserve"> </w:t>
      </w:r>
      <w:proofErr w:type="spellStart"/>
      <w:r w:rsidRPr="009E261C">
        <w:rPr>
          <w:sz w:val="22"/>
          <w:szCs w:val="22"/>
        </w:rPr>
        <w:t>mengabaikan</w:t>
      </w:r>
      <w:proofErr w:type="spellEnd"/>
      <w:r w:rsidRPr="009E261C">
        <w:rPr>
          <w:sz w:val="22"/>
          <w:szCs w:val="22"/>
        </w:rPr>
        <w:t xml:space="preserve"> </w:t>
      </w:r>
      <w:proofErr w:type="spellStart"/>
      <w:r w:rsidRPr="009E261C">
        <w:rPr>
          <w:sz w:val="22"/>
          <w:szCs w:val="22"/>
        </w:rPr>
        <w:t>butir</w:t>
      </w:r>
      <w:proofErr w:type="spellEnd"/>
      <w:r w:rsidRPr="009E261C">
        <w:rPr>
          <w:sz w:val="22"/>
          <w:szCs w:val="22"/>
        </w:rPr>
        <w:t xml:space="preserve"> (c) </w:t>
      </w:r>
      <w:proofErr w:type="spellStart"/>
      <w:r w:rsidRPr="009E261C">
        <w:rPr>
          <w:sz w:val="22"/>
          <w:szCs w:val="22"/>
        </w:rPr>
        <w:t>sehingga</w:t>
      </w:r>
      <w:proofErr w:type="spellEnd"/>
      <w:r w:rsidRPr="009E261C">
        <w:rPr>
          <w:sz w:val="22"/>
          <w:szCs w:val="22"/>
        </w:rPr>
        <w:t xml:space="preserve"> </w:t>
      </w:r>
      <w:proofErr w:type="spellStart"/>
      <w:r w:rsidRPr="009E261C">
        <w:rPr>
          <w:rFonts w:eastAsiaTheme="minorEastAsia"/>
          <w:sz w:val="22"/>
          <w:szCs w:val="22"/>
        </w:rPr>
        <w:t>jumlah</w:t>
      </w:r>
      <w:proofErr w:type="spellEnd"/>
      <w:r w:rsidRPr="009E261C">
        <w:rPr>
          <w:rFonts w:eastAsiaTheme="minorEastAsia"/>
          <w:sz w:val="22"/>
          <w:szCs w:val="22"/>
        </w:rPr>
        <w:t xml:space="preserve"> </w:t>
      </w:r>
      <w:proofErr w:type="spellStart"/>
      <w:r w:rsidRPr="009E261C">
        <w:rPr>
          <w:rFonts w:eastAsiaTheme="minorEastAsia"/>
          <w:sz w:val="22"/>
          <w:szCs w:val="22"/>
        </w:rPr>
        <w:t>persentase</w:t>
      </w:r>
      <w:proofErr w:type="spellEnd"/>
      <w:r w:rsidRPr="009E261C">
        <w:rPr>
          <w:rFonts w:eastAsiaTheme="minorEastAsia"/>
          <w:sz w:val="22"/>
          <w:szCs w:val="22"/>
        </w:rPr>
        <w:t xml:space="preserve"> </w:t>
      </w:r>
      <w:proofErr w:type="spellStart"/>
      <w:r w:rsidRPr="009E261C">
        <w:rPr>
          <w:rFonts w:eastAsiaTheme="minorEastAsia"/>
          <w:sz w:val="22"/>
          <w:szCs w:val="22"/>
        </w:rPr>
        <w:t>mahasiswa</w:t>
      </w:r>
      <w:proofErr w:type="spellEnd"/>
      <w:r w:rsidRPr="009E261C">
        <w:rPr>
          <w:rFonts w:eastAsiaTheme="minorEastAsia"/>
          <w:sz w:val="22"/>
          <w:szCs w:val="22"/>
        </w:rPr>
        <w:t xml:space="preserve"> yang </w:t>
      </w:r>
      <w:proofErr w:type="spellStart"/>
      <w:r w:rsidRPr="009E261C">
        <w:rPr>
          <w:rFonts w:eastAsiaTheme="minorEastAsia"/>
          <w:sz w:val="22"/>
          <w:szCs w:val="22"/>
        </w:rPr>
        <w:t>paham</w:t>
      </w:r>
      <w:proofErr w:type="spellEnd"/>
      <w:r w:rsidRPr="009E261C">
        <w:rPr>
          <w:rFonts w:eastAsiaTheme="minorEastAsia"/>
          <w:sz w:val="22"/>
          <w:szCs w:val="22"/>
        </w:rPr>
        <w:t xml:space="preserve"> </w:t>
      </w:r>
      <w:proofErr w:type="spellStart"/>
      <w:r w:rsidRPr="009E261C">
        <w:rPr>
          <w:rFonts w:eastAsiaTheme="minorEastAsia"/>
          <w:sz w:val="22"/>
          <w:szCs w:val="22"/>
        </w:rPr>
        <w:t>konsep</w:t>
      </w:r>
      <w:proofErr w:type="spellEnd"/>
      <w:r w:rsidRPr="009E261C">
        <w:rPr>
          <w:rFonts w:eastAsiaTheme="minorEastAsia"/>
          <w:sz w:val="22"/>
          <w:szCs w:val="22"/>
        </w:rPr>
        <w:t xml:space="preserve"> </w:t>
      </w:r>
      <w:proofErr w:type="spellStart"/>
      <w:r w:rsidRPr="009E261C">
        <w:rPr>
          <w:rFonts w:eastAsiaTheme="minorEastAsia"/>
          <w:sz w:val="22"/>
          <w:szCs w:val="22"/>
        </w:rPr>
        <w:t>lebih</w:t>
      </w:r>
      <w:proofErr w:type="spellEnd"/>
      <w:r w:rsidRPr="009E261C">
        <w:rPr>
          <w:rFonts w:eastAsiaTheme="minorEastAsia"/>
          <w:sz w:val="22"/>
          <w:szCs w:val="22"/>
        </w:rPr>
        <w:t xml:space="preserve"> </w:t>
      </w:r>
      <w:proofErr w:type="spellStart"/>
      <w:r w:rsidRPr="009E261C">
        <w:rPr>
          <w:rFonts w:eastAsiaTheme="minorEastAsia"/>
          <w:sz w:val="22"/>
          <w:szCs w:val="22"/>
        </w:rPr>
        <w:t>dari</w:t>
      </w:r>
      <w:proofErr w:type="spellEnd"/>
      <w:r w:rsidRPr="009E261C">
        <w:rPr>
          <w:rFonts w:eastAsiaTheme="minorEastAsia"/>
          <w:sz w:val="22"/>
          <w:szCs w:val="22"/>
        </w:rPr>
        <w:t xml:space="preserve"> </w:t>
      </w:r>
      <w:r w:rsidRPr="009E261C">
        <w:rPr>
          <w:rFonts w:eastAsiaTheme="minorEastAsia"/>
          <w:color w:val="FF0000"/>
          <w:sz w:val="22"/>
          <w:szCs w:val="22"/>
        </w:rPr>
        <w:t xml:space="preserve">46 </w:t>
      </w:r>
      <w:proofErr w:type="spellStart"/>
      <w:r w:rsidRPr="009E261C">
        <w:rPr>
          <w:rFonts w:eastAsiaTheme="minorEastAsia"/>
          <w:color w:val="FF0000"/>
          <w:sz w:val="22"/>
          <w:szCs w:val="22"/>
        </w:rPr>
        <w:t>persen</w:t>
      </w:r>
      <w:proofErr w:type="spellEnd"/>
      <w:r w:rsidRPr="009E261C">
        <w:rPr>
          <w:color w:val="FF0000"/>
          <w:sz w:val="22"/>
          <w:szCs w:val="22"/>
        </w:rPr>
        <w:t xml:space="preserve"> </w:t>
      </w:r>
      <w:proofErr w:type="spellStart"/>
      <w:r w:rsidRPr="009E261C">
        <w:rPr>
          <w:sz w:val="22"/>
          <w:szCs w:val="22"/>
        </w:rPr>
        <w:t>seperti</w:t>
      </w:r>
      <w:proofErr w:type="spellEnd"/>
      <w:r w:rsidRPr="009E261C">
        <w:rPr>
          <w:sz w:val="22"/>
          <w:szCs w:val="22"/>
        </w:rPr>
        <w:t xml:space="preserve"> yang </w:t>
      </w:r>
      <w:proofErr w:type="spellStart"/>
      <w:r w:rsidRPr="009E261C">
        <w:rPr>
          <w:sz w:val="22"/>
          <w:szCs w:val="22"/>
        </w:rPr>
        <w:t>dijabarkan</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{"citationItems":[{"id":"ITEM-1","itemData":{"ISSN":"2541-5468","abstract":"The purpose of this study is to describe the misconception of students elementary school teacher education study program. This type of research is descriptive quantitative research. The research subjects were students of the Elementary School Teacher Training and Education study program, University of Trunojoyo Madura. The subject taking technique in this study was random sampling using a test instrument accompanied by a CRI column. The conclusion of this research is the percentage of respondents who know the concept, do not know the concept, and misconceptions on each question / concept obtained that 30% experience a misconception on the concept of the shadow. 80% of respondents do not know the concept of real shadow and only 30% of respondents know the concept of the concept of seeing things by eye","author":[{"dropping-particle":"","family":"Luqman Hakim","given":"Moh","non-dropping-particle":"","parse-names":false,"suffix":""}],"container-title":"Widyagogik: Jurnal Pendidikan dan Pembelajaran Sekolah Dasar","id":"ITEM-1","issue":"1","issued":{"date-parts":[["2017"]]},"page":"45-53","title":"Identifikasi Miskonsepsi Mahasiswa Dengan Menggunakan Metode Certainty of Response Index Pada Konsep Optik Geometri","type":"article-journal","volume":"5"},"uris":["http://www.mendeley.com/documents/?uuid=8306255c-cd32-4f2c-b6df-886bf992c2f8"]}],"mendeley":{"formattedCitation":"(Luqman Hakim, 2017)","plainTextFormattedCitation":"(Luqman Hakim, 2017)","previouslyFormattedCitation":"(Luqman Hakim, 2017)"},"properties":{"noteIndex":0},"schema":"https://github.com/citation-style-language/schema/raw/master/csl-citation.json"}</w:instrText>
      </w:r>
      <w:r w:rsidRPr="009E261C">
        <w:rPr>
          <w:sz w:val="22"/>
          <w:szCs w:val="22"/>
        </w:rPr>
        <w:fldChar w:fldCharType="separate"/>
      </w:r>
      <w:r w:rsidRPr="009E261C">
        <w:rPr>
          <w:noProof/>
          <w:sz w:val="22"/>
          <w:szCs w:val="22"/>
        </w:rPr>
        <w:t>(Luqman Hakim, 2017)</w:t>
      </w:r>
      <w:r w:rsidRPr="009E261C">
        <w:rPr>
          <w:sz w:val="22"/>
          <w:szCs w:val="22"/>
        </w:rPr>
        <w:fldChar w:fldCharType="end"/>
      </w:r>
      <w:r w:rsidRPr="009E261C">
        <w:rPr>
          <w:sz w:val="22"/>
          <w:szCs w:val="22"/>
        </w:rPr>
        <w:t xml:space="preserve"> dan </w:t>
      </w:r>
      <w:r w:rsidRPr="009E261C">
        <w:rPr>
          <w:sz w:val="22"/>
          <w:szCs w:val="22"/>
        </w:rPr>
        <w:fldChar w:fldCharType="begin" w:fldLock="1"/>
      </w:r>
      <w:r w:rsidRPr="009E261C">
        <w:rPr>
          <w:sz w:val="22"/>
          <w:szCs w:val="22"/>
        </w:rPr>
        <w:instrText>ADDIN CSL_CITATION {"citationItems":[{"id":"ITEM-1","itemData":{"author":[{"dropping-particle":"","family":"Mujib","given":"Abdul","non-dropping-particle":"","parse-names":false,"suffix":""}],"container-title":"Mushorafa","id":"ITEM-1","issue":"2","issued":{"date-parts":[["2017"]]},"page":"181-192","title":"Indentifikasi Miskonsepsi Mahasiswa MEnggunakan CRI Pada Mata Kuliah Kalkulus","type":"article-journal","volume":"6"},"uris":["http://www.mendeley.com/documents/?uuid=785d6455-7698-489c-b76c-3d03540d0be1"]}],"mendeley":{"formattedCitation":"(Mujib, 2017)","plainTextFormattedCitation":"(Mujib, 2017)","previouslyFormattedCitation":"(Mujib, 2017)"},"properties":{"noteIndex":0},"schema":"https://github.com/citation-style-language/schema/raw/master/csl-citation.json"}</w:instrText>
      </w:r>
      <w:r w:rsidRPr="009E261C">
        <w:rPr>
          <w:sz w:val="22"/>
          <w:szCs w:val="22"/>
        </w:rPr>
        <w:fldChar w:fldCharType="separate"/>
      </w:r>
      <w:r w:rsidRPr="009E261C">
        <w:rPr>
          <w:noProof/>
          <w:sz w:val="22"/>
          <w:szCs w:val="22"/>
        </w:rPr>
        <w:t>(Mujib, 2017)</w:t>
      </w:r>
      <w:r w:rsidRPr="009E261C">
        <w:rPr>
          <w:sz w:val="22"/>
          <w:szCs w:val="22"/>
        </w:rPr>
        <w:fldChar w:fldCharType="end"/>
      </w:r>
      <w:r w:rsidRPr="009E261C">
        <w:rPr>
          <w:sz w:val="22"/>
          <w:szCs w:val="22"/>
        </w:rPr>
        <w:t>.</w:t>
      </w:r>
    </w:p>
    <w:p w:rsidR="009E261C" w:rsidRPr="009E261C" w:rsidRDefault="009E261C" w:rsidP="009E261C">
      <w:pPr>
        <w:ind w:firstLine="567"/>
        <w:jc w:val="center"/>
        <w:rPr>
          <w:b/>
          <w:sz w:val="22"/>
          <w:szCs w:val="22"/>
        </w:rPr>
      </w:pPr>
      <w:proofErr w:type="spellStart"/>
      <w:r w:rsidRPr="009E261C">
        <w:rPr>
          <w:b/>
          <w:sz w:val="22"/>
          <w:szCs w:val="22"/>
        </w:rPr>
        <w:t>Tabel</w:t>
      </w:r>
      <w:proofErr w:type="spellEnd"/>
      <w:r w:rsidRPr="009E261C">
        <w:rPr>
          <w:b/>
          <w:sz w:val="22"/>
          <w:szCs w:val="22"/>
        </w:rPr>
        <w:t xml:space="preserve"> 12. </w:t>
      </w:r>
    </w:p>
    <w:p w:rsidR="009E261C" w:rsidRPr="009E261C" w:rsidRDefault="009E261C" w:rsidP="009E261C">
      <w:pPr>
        <w:ind w:firstLine="567"/>
        <w:jc w:val="center"/>
        <w:rPr>
          <w:b/>
          <w:sz w:val="22"/>
          <w:szCs w:val="22"/>
        </w:rPr>
      </w:pPr>
      <w:proofErr w:type="spellStart"/>
      <w:r w:rsidRPr="009E261C">
        <w:rPr>
          <w:b/>
          <w:sz w:val="22"/>
          <w:szCs w:val="22"/>
        </w:rPr>
        <w:t>Kesenjangan</w:t>
      </w:r>
      <w:proofErr w:type="spellEnd"/>
      <w:r w:rsidRPr="009E261C">
        <w:rPr>
          <w:b/>
          <w:sz w:val="22"/>
          <w:szCs w:val="22"/>
        </w:rPr>
        <w:t xml:space="preserve"> </w:t>
      </w:r>
      <w:proofErr w:type="spellStart"/>
      <w:r w:rsidRPr="009E261C">
        <w:rPr>
          <w:b/>
          <w:sz w:val="22"/>
          <w:szCs w:val="22"/>
        </w:rPr>
        <w:t>Dahulu</w:t>
      </w:r>
      <w:proofErr w:type="spellEnd"/>
      <w:r w:rsidRPr="009E261C">
        <w:rPr>
          <w:b/>
          <w:sz w:val="22"/>
          <w:szCs w:val="22"/>
        </w:rPr>
        <w:t xml:space="preserve"> dan </w:t>
      </w:r>
      <w:proofErr w:type="spellStart"/>
      <w:r w:rsidRPr="009E261C">
        <w:rPr>
          <w:b/>
          <w:sz w:val="22"/>
          <w:szCs w:val="22"/>
        </w:rPr>
        <w:t>Sekarang</w:t>
      </w:r>
      <w:proofErr w:type="spellEnd"/>
    </w:p>
    <w:tbl>
      <w:tblPr>
        <w:tblStyle w:val="LightShading-Accent1"/>
        <w:tblW w:w="9639" w:type="dxa"/>
        <w:jc w:val="center"/>
        <w:tblBorders>
          <w:top w:val="single" w:sz="8" w:space="0" w:color="000000" w:themeColor="text1"/>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93"/>
      </w:tblGrid>
      <w:tr w:rsidR="009E261C" w:rsidRPr="009E261C" w:rsidTr="009E261C">
        <w:trPr>
          <w:cnfStyle w:val="100000000000" w:firstRow="1" w:lastRow="0" w:firstColumn="0" w:lastColumn="0" w:oddVBand="0" w:evenVBand="0" w:oddHBand="0"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6487"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9E261C">
            <w:pPr>
              <w:jc w:val="center"/>
              <w:rPr>
                <w:rFonts w:ascii="Times New Roman" w:hAnsi="Times New Roman" w:cs="Times New Roman"/>
                <w:b w:val="0"/>
                <w:color w:val="auto"/>
              </w:rPr>
            </w:pPr>
            <w:r w:rsidRPr="009E261C">
              <w:rPr>
                <w:rFonts w:ascii="Times New Roman" w:hAnsi="Times New Roman" w:cs="Times New Roman"/>
                <w:b w:val="0"/>
                <w:color w:val="auto"/>
              </w:rPr>
              <w:t>Butir Soal</w:t>
            </w:r>
          </w:p>
        </w:tc>
        <w:tc>
          <w:tcPr>
            <w:tcW w:w="1559"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9E26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Dahulu</w:t>
            </w:r>
          </w:p>
        </w:tc>
        <w:tc>
          <w:tcPr>
            <w:tcW w:w="1593" w:type="dxa"/>
            <w:tcBorders>
              <w:top w:val="none" w:sz="0" w:space="0" w:color="auto"/>
              <w:left w:val="none" w:sz="0" w:space="0" w:color="auto"/>
              <w:bottom w:val="none" w:sz="0" w:space="0" w:color="auto"/>
              <w:right w:val="none" w:sz="0" w:space="0" w:color="auto"/>
            </w:tcBorders>
            <w:shd w:val="clear" w:color="auto" w:fill="auto"/>
          </w:tcPr>
          <w:p w:rsidR="009E261C" w:rsidRPr="009E261C" w:rsidRDefault="009E261C" w:rsidP="009E261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9E261C">
              <w:rPr>
                <w:rFonts w:ascii="Times New Roman" w:hAnsi="Times New Roman" w:cs="Times New Roman"/>
                <w:b w:val="0"/>
                <w:color w:val="auto"/>
              </w:rPr>
              <w:t>Sekarang</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6487" w:type="dxa"/>
            <w:tcBorders>
              <w:left w:val="none" w:sz="0" w:space="0" w:color="auto"/>
              <w:right w:val="none" w:sz="0" w:space="0" w:color="auto"/>
            </w:tcBorders>
            <w:shd w:val="clear" w:color="auto" w:fill="auto"/>
          </w:tcPr>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b w:val="0"/>
                <w:color w:val="auto"/>
              </w:rPr>
              <w:t>Butir Soal 1</w:t>
            </w:r>
          </w:p>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noProof/>
                <w:lang w:eastAsia="id-ID"/>
              </w:rPr>
              <w:drawing>
                <wp:inline distT="0" distB="0" distL="0" distR="0" wp14:anchorId="3E581DA9" wp14:editId="5576B050">
                  <wp:extent cx="3028950" cy="1285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28950" cy="1285875"/>
                          </a:xfrm>
                          <a:prstGeom prst="rect">
                            <a:avLst/>
                          </a:prstGeom>
                        </pic:spPr>
                      </pic:pic>
                    </a:graphicData>
                  </a:graphic>
                </wp:inline>
              </w:drawing>
            </w:r>
          </w:p>
          <w:p w:rsidR="009E261C" w:rsidRPr="009E261C" w:rsidRDefault="009E261C" w:rsidP="009E261C">
            <w:pPr>
              <w:ind w:left="34"/>
              <w:jc w:val="center"/>
              <w:rPr>
                <w:rFonts w:ascii="Times New Roman" w:hAnsi="Times New Roman" w:cs="Times New Roman"/>
                <w:b w:val="0"/>
                <w:color w:val="auto"/>
              </w:rPr>
            </w:pPr>
          </w:p>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b w:val="0"/>
                <w:color w:val="auto"/>
                <w:shd w:val="clear" w:color="auto" w:fill="FFFFFF"/>
              </w:rPr>
              <w:t>Besarnya nilai Resistansi maksimum dan minimum resistor diatas adalah .....</w:t>
            </w:r>
          </w:p>
          <w:p w:rsidR="009E261C" w:rsidRPr="009E261C" w:rsidRDefault="009E261C" w:rsidP="009E261C">
            <w:pPr>
              <w:pStyle w:val="ListParagraph"/>
              <w:spacing w:after="0" w:line="240" w:lineRule="auto"/>
              <w:ind w:left="34"/>
              <w:jc w:val="center"/>
              <w:rPr>
                <w:rFonts w:ascii="Times New Roman" w:hAnsi="Times New Roman" w:cs="Times New Roman"/>
                <w:b w:val="0"/>
                <w:color w:val="auto"/>
              </w:rPr>
            </w:pPr>
            <w:r w:rsidRPr="009E261C">
              <w:rPr>
                <w:rFonts w:ascii="Times New Roman" w:hAnsi="Times New Roman" w:cs="Times New Roman"/>
                <w:b w:val="0"/>
                <w:color w:val="auto"/>
              </w:rPr>
              <w:t>Alasan Saudara :........................CRI  1, 2, 3, 4 dan 5.</w:t>
            </w:r>
          </w:p>
          <w:p w:rsidR="009E261C" w:rsidRPr="009E261C" w:rsidRDefault="009E261C" w:rsidP="009E261C">
            <w:pPr>
              <w:pStyle w:val="ListParagraph"/>
              <w:spacing w:after="0" w:line="240" w:lineRule="auto"/>
              <w:ind w:left="34"/>
              <w:jc w:val="center"/>
              <w:rPr>
                <w:rFonts w:ascii="Times New Roman" w:hAnsi="Times New Roman" w:cs="Times New Roman"/>
                <w:b w:val="0"/>
                <w:color w:val="auto"/>
              </w:rPr>
            </w:pPr>
            <w:r w:rsidRPr="009E261C">
              <w:rPr>
                <w:rFonts w:ascii="Times New Roman" w:hAnsi="Times New Roman" w:cs="Times New Roman"/>
                <w:b w:val="0"/>
                <w:i/>
                <w:color w:val="auto"/>
              </w:rPr>
              <w:t xml:space="preserve">Jawaban : </w:t>
            </w:r>
            <w:r w:rsidRPr="009E261C">
              <w:rPr>
                <w:rFonts w:ascii="Times New Roman" w:hAnsi="Times New Roman" w:cs="Times New Roman"/>
                <w:b w:val="0"/>
                <w:color w:val="auto"/>
                <w:shd w:val="clear" w:color="auto" w:fill="FFFFFF"/>
              </w:rPr>
              <w:t>Cara membaca nilai resistor 6 warna hampir sama dengan cara membaca nilai resistor 5 warna. Perbedaannya hanyalah pada gelang pita ke-6 yang berfungsi untuk menunjukkan koefisien suhu.</w:t>
            </w:r>
          </w:p>
        </w:tc>
        <w:tc>
          <w:tcPr>
            <w:tcW w:w="1559"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28 Mahasiswa dan Paham Konsep 12 Mahasiswa</w:t>
            </w:r>
          </w:p>
        </w:tc>
        <w:tc>
          <w:tcPr>
            <w:tcW w:w="1593"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5 Mahasiswa dan Paham Konsep 35 Mahasiswa</w:t>
            </w: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rPr>
            </w:pPr>
            <w:r w:rsidRPr="009E261C">
              <w:rPr>
                <w:rFonts w:ascii="Times New Roman" w:hAnsi="Times New Roman" w:cs="Times New Roman"/>
                <w:i/>
                <w:color w:val="auto"/>
              </w:rPr>
              <w:t>Kesimpulan persentase efektif sebesar 94%.</w:t>
            </w:r>
          </w:p>
        </w:tc>
      </w:tr>
      <w:tr w:rsidR="009E261C" w:rsidRPr="009E261C" w:rsidTr="009E261C">
        <w:trPr>
          <w:trHeight w:val="141"/>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auto"/>
          </w:tcPr>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b w:val="0"/>
                <w:color w:val="auto"/>
              </w:rPr>
              <w:t>Butir Soal 2</w:t>
            </w:r>
          </w:p>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noProof/>
                <w:lang w:eastAsia="id-ID"/>
              </w:rPr>
              <w:lastRenderedPageBreak/>
              <w:drawing>
                <wp:inline distT="0" distB="0" distL="0" distR="0" wp14:anchorId="4556D7AF" wp14:editId="2F9D409F">
                  <wp:extent cx="3028950" cy="1209675"/>
                  <wp:effectExtent l="0" t="0" r="0" b="9525"/>
                  <wp:docPr id="15" name="Picture 15" descr="Gambar warna resi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warna resisto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8950" cy="1209675"/>
                          </a:xfrm>
                          <a:prstGeom prst="rect">
                            <a:avLst/>
                          </a:prstGeom>
                          <a:noFill/>
                          <a:ln>
                            <a:noFill/>
                          </a:ln>
                        </pic:spPr>
                      </pic:pic>
                    </a:graphicData>
                  </a:graphic>
                </wp:inline>
              </w:drawing>
            </w:r>
            <w:r w:rsidRPr="009E261C">
              <w:rPr>
                <w:rFonts w:ascii="Times New Roman" w:hAnsi="Times New Roman" w:cs="Times New Roman"/>
                <w:b w:val="0"/>
                <w:color w:val="auto"/>
              </w:rPr>
              <w:t>?</w:t>
            </w:r>
          </w:p>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b w:val="0"/>
                <w:color w:val="auto"/>
                <w:shd w:val="clear" w:color="auto" w:fill="FFFFFF"/>
              </w:rPr>
              <w:t>Besarnya nilai Resistansi maksimum dan minimum resistor diatas adalah .....</w:t>
            </w:r>
          </w:p>
          <w:p w:rsidR="009E261C" w:rsidRPr="009E261C" w:rsidRDefault="009E261C" w:rsidP="009E261C">
            <w:pPr>
              <w:pStyle w:val="ListParagraph"/>
              <w:spacing w:after="0" w:line="240" w:lineRule="auto"/>
              <w:ind w:left="34"/>
              <w:jc w:val="center"/>
              <w:rPr>
                <w:rFonts w:ascii="Times New Roman" w:hAnsi="Times New Roman" w:cs="Times New Roman"/>
                <w:b w:val="0"/>
                <w:color w:val="auto"/>
              </w:rPr>
            </w:pPr>
            <w:r w:rsidRPr="009E261C">
              <w:rPr>
                <w:rFonts w:ascii="Times New Roman" w:hAnsi="Times New Roman" w:cs="Times New Roman"/>
                <w:b w:val="0"/>
                <w:color w:val="auto"/>
              </w:rPr>
              <w:t>Alasan Saudara :........................CRI  1, 2, 3, 4 dan 5.</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color w:val="333333"/>
                <w:lang w:eastAsia="id-ID"/>
              </w:rPr>
            </w:pPr>
            <w:r w:rsidRPr="009E261C">
              <w:rPr>
                <w:rFonts w:ascii="Times New Roman" w:hAnsi="Times New Roman" w:cs="Times New Roman"/>
                <w:b w:val="0"/>
                <w:i/>
                <w:color w:val="auto"/>
              </w:rPr>
              <w:t>Jawaban:</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Pita 1 menunjukkan nilai (angka) pertama dari resistansi.</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Pita 2 menunjukkan nilai (angka) kedua dari resistansi.</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Pita 3 menunjukkan nilai (angka) ketiga dari resistansi.</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Pita 4 menunjukkan faktor pengali atau jumlah angka nol (0) yang digabungan pita 1, 2 dan 3.</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Pita 5 menunjukkan nilai toleransi.</w:t>
            </w:r>
          </w:p>
          <w:p w:rsidR="009E261C" w:rsidRPr="009E261C" w:rsidRDefault="009E261C" w:rsidP="009E261C">
            <w:pPr>
              <w:numPr>
                <w:ilvl w:val="0"/>
                <w:numId w:val="28"/>
              </w:numPr>
              <w:shd w:val="clear" w:color="auto" w:fill="FFFFFF"/>
              <w:ind w:left="0"/>
              <w:jc w:val="center"/>
              <w:textAlignment w:val="baseline"/>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Pita 6 menunjukkan koefisien suhu.</w:t>
            </w:r>
          </w:p>
          <w:p w:rsidR="009E261C" w:rsidRPr="009E261C" w:rsidRDefault="009E261C" w:rsidP="009E261C">
            <w:pPr>
              <w:jc w:val="center"/>
              <w:rPr>
                <w:rFonts w:ascii="Times New Roman" w:hAnsi="Times New Roman" w:cs="Times New Roman"/>
                <w:b w:val="0"/>
                <w:color w:val="auto"/>
              </w:rPr>
            </w:pPr>
          </w:p>
        </w:tc>
        <w:tc>
          <w:tcPr>
            <w:tcW w:w="1559" w:type="dxa"/>
            <w:shd w:val="clear" w:color="auto" w:fill="auto"/>
          </w:tcPr>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9E261C">
              <w:rPr>
                <w:rFonts w:ascii="Times New Roman" w:hAnsi="Times New Roman" w:cs="Times New Roman"/>
                <w:color w:val="auto"/>
              </w:rPr>
              <w:lastRenderedPageBreak/>
              <w:t>Miskonsepsi sebanyak 32 Mahasiswa dan Paham Konsep 8 Mahasiswa</w:t>
            </w:r>
          </w:p>
        </w:tc>
        <w:tc>
          <w:tcPr>
            <w:tcW w:w="1593" w:type="dxa"/>
            <w:shd w:val="clear" w:color="auto" w:fill="auto"/>
          </w:tcPr>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0 Mahasiswa dan Paham Konsep 40 Mahasiswa.</w:t>
            </w:r>
          </w:p>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9E261C">
              <w:rPr>
                <w:rFonts w:ascii="Times New Roman" w:hAnsi="Times New Roman" w:cs="Times New Roman"/>
                <w:i/>
                <w:color w:val="auto"/>
              </w:rPr>
              <w:t>Kesimpulan persentase efektif sebesar 100%.</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6487" w:type="dxa"/>
            <w:tcBorders>
              <w:left w:val="none" w:sz="0" w:space="0" w:color="auto"/>
              <w:right w:val="none" w:sz="0" w:space="0" w:color="auto"/>
            </w:tcBorders>
            <w:shd w:val="clear" w:color="auto" w:fill="auto"/>
          </w:tcPr>
          <w:p w:rsidR="009E261C" w:rsidRPr="009E261C" w:rsidRDefault="009E261C" w:rsidP="009E261C">
            <w:pPr>
              <w:ind w:left="34"/>
              <w:jc w:val="center"/>
              <w:rPr>
                <w:rFonts w:ascii="Times New Roman" w:hAnsi="Times New Roman" w:cs="Times New Roman"/>
                <w:color w:val="auto"/>
              </w:rPr>
            </w:pPr>
            <w:r w:rsidRPr="009E261C">
              <w:rPr>
                <w:rFonts w:ascii="Times New Roman" w:hAnsi="Times New Roman" w:cs="Times New Roman"/>
                <w:color w:val="auto"/>
              </w:rPr>
              <w:lastRenderedPageBreak/>
              <w:t>Butir Soal 3</w:t>
            </w:r>
          </w:p>
          <w:p w:rsidR="009E261C" w:rsidRPr="009E261C" w:rsidRDefault="009E261C" w:rsidP="009E261C">
            <w:pPr>
              <w:shd w:val="clear" w:color="auto" w:fill="FFFFFF"/>
              <w:jc w:val="center"/>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Sebuah rangkaian paralel tersusun atas 3 buah resistor yaitu 48Ω, 32Ω dan 96Ω mengalir kuat arus sebesar 1,5 A. Hitunglah jumlah besar tegangan yang mengalir ke dalam rangkaian paralel tersebut!</w:t>
            </w:r>
          </w:p>
          <w:p w:rsidR="009E261C" w:rsidRPr="009E261C" w:rsidRDefault="009E261C" w:rsidP="009E261C">
            <w:pPr>
              <w:shd w:val="clear" w:color="auto" w:fill="FFFFFF"/>
              <w:jc w:val="center"/>
              <w:rPr>
                <w:rFonts w:ascii="Times New Roman" w:eastAsia="Times New Roman" w:hAnsi="Times New Roman" w:cs="Times New Roman"/>
                <w:b w:val="0"/>
                <w:color w:val="auto"/>
                <w:lang w:eastAsia="id-ID"/>
              </w:rPr>
            </w:pPr>
            <w:r w:rsidRPr="009E261C">
              <w:rPr>
                <w:rFonts w:ascii="Times New Roman" w:eastAsia="Times New Roman" w:hAnsi="Times New Roman" w:cs="Times New Roman"/>
                <w:noProof/>
                <w:lang w:eastAsia="id-ID"/>
              </w:rPr>
              <w:drawing>
                <wp:anchor distT="0" distB="0" distL="114300" distR="114300" simplePos="0" relativeHeight="251655168" behindDoc="1" locked="0" layoutInCell="1" allowOverlap="1" wp14:anchorId="3EC4EAC1" wp14:editId="236EC389">
                  <wp:simplePos x="0" y="0"/>
                  <wp:positionH relativeFrom="column">
                    <wp:posOffset>2028825</wp:posOffset>
                  </wp:positionH>
                  <wp:positionV relativeFrom="paragraph">
                    <wp:posOffset>-713105</wp:posOffset>
                  </wp:positionV>
                  <wp:extent cx="1771650" cy="1285875"/>
                  <wp:effectExtent l="0" t="0" r="0" b="9525"/>
                  <wp:wrapThrough wrapText="bothSides">
                    <wp:wrapPolygon edited="0">
                      <wp:start x="0" y="0"/>
                      <wp:lineTo x="0" y="21440"/>
                      <wp:lineTo x="21368" y="21440"/>
                      <wp:lineTo x="21368" y="0"/>
                      <wp:lineTo x="0" y="0"/>
                    </wp:wrapPolygon>
                  </wp:wrapThrough>
                  <wp:docPr id="6" name="Picture 6" descr="Contoh Soal Resistor Paralel">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oh Soal Resistor Paralel">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716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261C" w:rsidRPr="009E261C" w:rsidRDefault="009E261C" w:rsidP="009E261C">
            <w:pPr>
              <w:tabs>
                <w:tab w:val="left" w:pos="-392"/>
              </w:tabs>
              <w:ind w:left="-2"/>
              <w:jc w:val="center"/>
              <w:rPr>
                <w:rFonts w:ascii="Times New Roman" w:hAnsi="Times New Roman" w:cs="Times New Roman"/>
                <w:b w:val="0"/>
                <w:color w:val="auto"/>
              </w:rPr>
            </w:pPr>
            <w:r w:rsidRPr="009E261C">
              <w:rPr>
                <w:rFonts w:ascii="Times New Roman" w:hAnsi="Times New Roman" w:cs="Times New Roman"/>
                <w:b w:val="0"/>
                <w:color w:val="auto"/>
              </w:rPr>
              <w:t>Alasan Saudara :........................CRI  1, 2, 3, 4 dan 5.</w:t>
            </w:r>
          </w:p>
          <w:p w:rsidR="009E261C" w:rsidRPr="009E261C" w:rsidRDefault="009E261C" w:rsidP="009E261C">
            <w:pPr>
              <w:tabs>
                <w:tab w:val="left" w:pos="-392"/>
              </w:tabs>
              <w:ind w:left="-2"/>
              <w:jc w:val="center"/>
              <w:rPr>
                <w:rFonts w:ascii="Times New Roman" w:hAnsi="Times New Roman" w:cs="Times New Roman"/>
                <w:b w:val="0"/>
                <w:i/>
                <w:color w:val="auto"/>
              </w:rPr>
            </w:pPr>
            <w:r w:rsidRPr="009E261C">
              <w:rPr>
                <w:rFonts w:ascii="Times New Roman" w:hAnsi="Times New Roman" w:cs="Times New Roman"/>
                <w:b w:val="0"/>
                <w:i/>
                <w:color w:val="auto"/>
              </w:rPr>
              <w:t>Jawaban</w:t>
            </w:r>
            <w:r w:rsidRPr="009E261C">
              <w:rPr>
                <w:rFonts w:ascii="Times New Roman" w:hAnsi="Times New Roman" w:cs="Times New Roman"/>
                <w:b w:val="0"/>
                <w:i/>
                <w:color w:val="auto"/>
              </w:rPr>
              <w:tab/>
              <w:t>:</w:t>
            </w:r>
          </w:p>
          <w:p w:rsidR="009E261C" w:rsidRPr="009E261C" w:rsidRDefault="009E261C" w:rsidP="009E261C">
            <w:pPr>
              <w:tabs>
                <w:tab w:val="left" w:pos="-392"/>
              </w:tabs>
              <w:ind w:left="-2"/>
              <w:jc w:val="center"/>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Setelah mengetahui besar hambatan pengganti selanjutnya hitung besar tegangan dengan mengalikan besar total kuat arus dengan hambatan pengganti.</w:t>
            </w:r>
          </w:p>
          <w:p w:rsidR="009E261C" w:rsidRPr="009E261C" w:rsidRDefault="009E261C" w:rsidP="009E261C">
            <w:pPr>
              <w:shd w:val="clear" w:color="auto" w:fill="FFFFFF"/>
              <w:spacing w:before="100" w:beforeAutospacing="1" w:after="100" w:afterAutospacing="1"/>
              <w:jc w:val="center"/>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V = I</w:t>
            </w:r>
            <w:r w:rsidRPr="009E261C">
              <w:rPr>
                <w:rFonts w:ascii="Times New Roman" w:eastAsia="Times New Roman" w:hAnsi="Times New Roman" w:cs="Times New Roman"/>
                <w:b w:val="0"/>
                <w:color w:val="auto"/>
                <w:vertAlign w:val="subscript"/>
                <w:lang w:eastAsia="id-ID"/>
              </w:rPr>
              <w:t>total</w:t>
            </w:r>
            <w:r w:rsidRPr="009E261C">
              <w:rPr>
                <w:rFonts w:ascii="Times New Roman" w:eastAsia="Times New Roman" w:hAnsi="Times New Roman" w:cs="Times New Roman"/>
                <w:b w:val="0"/>
                <w:color w:val="auto"/>
                <w:lang w:eastAsia="id-ID"/>
              </w:rPr>
              <w:t> </w:t>
            </w:r>
            <w:r w:rsidRPr="009E261C">
              <w:rPr>
                <w:rFonts w:ascii="Cambria Math" w:eastAsia="Times New Roman" w:hAnsi="Cambria Math" w:cs="Cambria Math"/>
                <w:b w:val="0"/>
                <w:color w:val="auto"/>
                <w:lang w:eastAsia="id-ID"/>
              </w:rPr>
              <w:t>⨯</w:t>
            </w:r>
            <w:r w:rsidRPr="009E261C">
              <w:rPr>
                <w:rFonts w:ascii="Times New Roman" w:eastAsia="Times New Roman" w:hAnsi="Times New Roman" w:cs="Times New Roman"/>
                <w:b w:val="0"/>
                <w:color w:val="auto"/>
                <w:lang w:eastAsia="id-ID"/>
              </w:rPr>
              <w:t xml:space="preserve"> R</w:t>
            </w:r>
            <w:r w:rsidRPr="009E261C">
              <w:rPr>
                <w:rFonts w:ascii="Times New Roman" w:eastAsia="Times New Roman" w:hAnsi="Times New Roman" w:cs="Times New Roman"/>
                <w:b w:val="0"/>
                <w:color w:val="auto"/>
                <w:vertAlign w:val="subscript"/>
                <w:lang w:eastAsia="id-ID"/>
              </w:rPr>
              <w:t>total</w:t>
            </w:r>
            <w:r w:rsidRPr="009E261C">
              <w:rPr>
                <w:rFonts w:ascii="Times New Roman" w:eastAsia="Times New Roman" w:hAnsi="Times New Roman" w:cs="Times New Roman"/>
                <w:b w:val="0"/>
                <w:color w:val="auto"/>
                <w:lang w:eastAsia="id-ID"/>
              </w:rPr>
              <w:t> </w:t>
            </w:r>
            <w:r w:rsidRPr="009E261C">
              <w:rPr>
                <w:rFonts w:ascii="Times New Roman" w:eastAsia="Times New Roman" w:hAnsi="Times New Roman" w:cs="Times New Roman"/>
                <w:b w:val="0"/>
                <w:color w:val="auto"/>
                <w:lang w:eastAsia="id-ID"/>
              </w:rPr>
              <w:br/>
              <w:t>V = 1,5 x 16</w:t>
            </w:r>
            <w:r w:rsidRPr="009E261C">
              <w:rPr>
                <w:rFonts w:ascii="Times New Roman" w:eastAsia="Times New Roman" w:hAnsi="Times New Roman" w:cs="Times New Roman"/>
                <w:b w:val="0"/>
                <w:color w:val="auto"/>
                <w:lang w:eastAsia="id-ID"/>
              </w:rPr>
              <w:br/>
              <w:t>V = 24 Volt</w:t>
            </w:r>
          </w:p>
          <w:p w:rsidR="009E261C" w:rsidRPr="009E261C" w:rsidRDefault="009E261C" w:rsidP="009E261C">
            <w:pPr>
              <w:shd w:val="clear" w:color="auto" w:fill="FFFFFF"/>
              <w:spacing w:before="100" w:beforeAutospacing="1" w:after="100" w:afterAutospacing="1"/>
              <w:jc w:val="center"/>
              <w:rPr>
                <w:rFonts w:ascii="Times New Roman" w:hAnsi="Times New Roman" w:cs="Times New Roman"/>
                <w:b w:val="0"/>
                <w:color w:val="auto"/>
              </w:rPr>
            </w:pPr>
            <w:r w:rsidRPr="009E261C">
              <w:rPr>
                <w:rFonts w:ascii="Times New Roman" w:hAnsi="Times New Roman" w:cs="Times New Roman"/>
                <w:noProof/>
                <w:lang w:eastAsia="id-ID"/>
              </w:rPr>
              <w:drawing>
                <wp:anchor distT="0" distB="0" distL="114300" distR="114300" simplePos="0" relativeHeight="251662336" behindDoc="1" locked="0" layoutInCell="1" allowOverlap="1" wp14:anchorId="6B5014F1" wp14:editId="7A4047E6">
                  <wp:simplePos x="0" y="0"/>
                  <wp:positionH relativeFrom="column">
                    <wp:posOffset>2714625</wp:posOffset>
                  </wp:positionH>
                  <wp:positionV relativeFrom="paragraph">
                    <wp:posOffset>-1449705</wp:posOffset>
                  </wp:positionV>
                  <wp:extent cx="1181100" cy="1771650"/>
                  <wp:effectExtent l="0" t="0" r="0" b="0"/>
                  <wp:wrapTight wrapText="bothSides">
                    <wp:wrapPolygon edited="0">
                      <wp:start x="0" y="0"/>
                      <wp:lineTo x="0" y="21368"/>
                      <wp:lineTo x="21252" y="21368"/>
                      <wp:lineTo x="21252" y="0"/>
                      <wp:lineTo x="0" y="0"/>
                    </wp:wrapPolygon>
                  </wp:wrapTight>
                  <wp:docPr id="7" name="Picture 7" descr="Contoh Soal Resistor Para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oh Soal Resistor Paral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61C">
              <w:rPr>
                <w:rFonts w:ascii="Times New Roman" w:eastAsia="Times New Roman" w:hAnsi="Times New Roman" w:cs="Times New Roman"/>
                <w:b w:val="0"/>
                <w:color w:val="auto"/>
                <w:lang w:eastAsia="id-ID"/>
              </w:rPr>
              <w:t>Jadi besar tegangan yang mengaliri rangkaian paralel tersebut sebesar 24 Volt.</w:t>
            </w:r>
          </w:p>
        </w:tc>
        <w:tc>
          <w:tcPr>
            <w:tcW w:w="1559"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18 Mahasiswa dan Paham Konsep 22 Mahasiswa</w:t>
            </w:r>
          </w:p>
        </w:tc>
        <w:tc>
          <w:tcPr>
            <w:tcW w:w="1593"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4 Mahasiswa dan Paham Konsep 36 Mahasiswa.</w:t>
            </w: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i/>
                <w:color w:val="auto"/>
              </w:rPr>
              <w:t>Kesimpulan persentase efektif sebesar 95%.</w:t>
            </w:r>
          </w:p>
        </w:tc>
      </w:tr>
      <w:tr w:rsidR="009E261C" w:rsidRPr="009E261C" w:rsidTr="009E261C">
        <w:trPr>
          <w:trHeight w:val="141"/>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auto"/>
          </w:tcPr>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b w:val="0"/>
                <w:color w:val="auto"/>
              </w:rPr>
              <w:t>Butir Soal 4</w:t>
            </w:r>
          </w:p>
          <w:p w:rsidR="009E261C" w:rsidRPr="009E261C" w:rsidRDefault="009E261C" w:rsidP="009E261C">
            <w:pPr>
              <w:shd w:val="clear" w:color="auto" w:fill="FFFFFF"/>
              <w:jc w:val="center"/>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Disebuah rangkaian seri sederhana tersusun 3 buah resistor bernilai 4Ω, 9Ω dan 11Ω dialiri sebuah tegangan searah sebesar 18 Volt. Tentukan kuat arus yang mengalir pada rangkaian seri tersebut!</w:t>
            </w:r>
          </w:p>
          <w:p w:rsidR="009E261C" w:rsidRPr="009E261C" w:rsidRDefault="009E261C" w:rsidP="009E261C">
            <w:pPr>
              <w:shd w:val="clear" w:color="auto" w:fill="FFFFFF"/>
              <w:jc w:val="center"/>
              <w:rPr>
                <w:rFonts w:ascii="Times New Roman" w:eastAsia="Times New Roman" w:hAnsi="Times New Roman" w:cs="Times New Roman"/>
                <w:b w:val="0"/>
                <w:color w:val="auto"/>
                <w:lang w:eastAsia="id-ID"/>
              </w:rPr>
            </w:pPr>
            <w:r w:rsidRPr="009E261C">
              <w:rPr>
                <w:rFonts w:ascii="Times New Roman" w:eastAsia="Times New Roman" w:hAnsi="Times New Roman" w:cs="Times New Roman"/>
                <w:b w:val="0"/>
                <w:color w:val="auto"/>
                <w:lang w:eastAsia="id-ID"/>
              </w:rPr>
              <w:t>Ditanya: Besar kuat arus yang mengalir (R</w:t>
            </w:r>
            <w:r w:rsidRPr="009E261C">
              <w:rPr>
                <w:rFonts w:ascii="Times New Roman" w:eastAsia="Times New Roman" w:hAnsi="Times New Roman" w:cs="Times New Roman"/>
                <w:b w:val="0"/>
                <w:color w:val="auto"/>
                <w:vertAlign w:val="subscript"/>
                <w:lang w:eastAsia="id-ID"/>
              </w:rPr>
              <w:t>total</w:t>
            </w:r>
            <w:r w:rsidRPr="009E261C">
              <w:rPr>
                <w:rFonts w:ascii="Times New Roman" w:eastAsia="Times New Roman" w:hAnsi="Times New Roman" w:cs="Times New Roman"/>
                <w:b w:val="0"/>
                <w:color w:val="auto"/>
                <w:lang w:eastAsia="id-ID"/>
              </w:rPr>
              <w:t> )?</w:t>
            </w:r>
          </w:p>
          <w:p w:rsidR="009E261C" w:rsidRPr="009E261C" w:rsidRDefault="009E261C" w:rsidP="009E261C">
            <w:pPr>
              <w:jc w:val="center"/>
              <w:rPr>
                <w:rFonts w:ascii="Times New Roman" w:hAnsi="Times New Roman" w:cs="Times New Roman"/>
                <w:b w:val="0"/>
                <w:color w:val="auto"/>
              </w:rPr>
            </w:pPr>
            <w:r w:rsidRPr="009E261C">
              <w:rPr>
                <w:rFonts w:ascii="Times New Roman" w:hAnsi="Times New Roman" w:cs="Times New Roman"/>
                <w:b w:val="0"/>
                <w:color w:val="auto"/>
              </w:rPr>
              <w:t>Alasan Saudara CRI 1, 2, 3, 4 dan 5.</w:t>
            </w:r>
          </w:p>
          <w:p w:rsidR="009E261C" w:rsidRPr="009E261C" w:rsidRDefault="009E261C" w:rsidP="009E261C">
            <w:pPr>
              <w:jc w:val="center"/>
              <w:rPr>
                <w:rFonts w:ascii="Times New Roman" w:hAnsi="Times New Roman" w:cs="Times New Roman"/>
                <w:b w:val="0"/>
                <w:i/>
                <w:color w:val="auto"/>
              </w:rPr>
            </w:pPr>
            <w:r w:rsidRPr="009E261C">
              <w:rPr>
                <w:rFonts w:ascii="Times New Roman" w:hAnsi="Times New Roman" w:cs="Times New Roman"/>
                <w:b w:val="0"/>
                <w:i/>
                <w:color w:val="auto"/>
              </w:rPr>
              <w:t>Jawaban :</w:t>
            </w:r>
          </w:p>
          <w:p w:rsidR="009E261C" w:rsidRPr="009E261C" w:rsidRDefault="009E261C" w:rsidP="009E261C">
            <w:pPr>
              <w:shd w:val="clear" w:color="auto" w:fill="FFFFFF"/>
              <w:jc w:val="center"/>
              <w:rPr>
                <w:rFonts w:ascii="Times New Roman" w:eastAsia="Times New Roman" w:hAnsi="Times New Roman" w:cs="Times New Roman"/>
                <w:b w:val="0"/>
                <w:color w:val="auto"/>
                <w:lang w:eastAsia="id-ID"/>
              </w:rPr>
            </w:pPr>
            <w:r w:rsidRPr="009E261C">
              <w:rPr>
                <w:rFonts w:ascii="Times New Roman" w:hAnsi="Times New Roman" w:cs="Times New Roman"/>
                <w:noProof/>
                <w:lang w:eastAsia="id-ID"/>
              </w:rPr>
              <w:lastRenderedPageBreak/>
              <w:drawing>
                <wp:anchor distT="0" distB="0" distL="114300" distR="114300" simplePos="0" relativeHeight="251676672" behindDoc="1" locked="0" layoutInCell="1" allowOverlap="1" wp14:anchorId="0F13478E" wp14:editId="71ACD5F2">
                  <wp:simplePos x="0" y="0"/>
                  <wp:positionH relativeFrom="column">
                    <wp:posOffset>3048000</wp:posOffset>
                  </wp:positionH>
                  <wp:positionV relativeFrom="paragraph">
                    <wp:posOffset>37465</wp:posOffset>
                  </wp:positionV>
                  <wp:extent cx="904875" cy="847725"/>
                  <wp:effectExtent l="0" t="0" r="9525" b="9525"/>
                  <wp:wrapTight wrapText="bothSides">
                    <wp:wrapPolygon edited="0">
                      <wp:start x="0" y="0"/>
                      <wp:lineTo x="0" y="21357"/>
                      <wp:lineTo x="21373" y="21357"/>
                      <wp:lineTo x="21373" y="0"/>
                      <wp:lineTo x="0" y="0"/>
                    </wp:wrapPolygon>
                  </wp:wrapTight>
                  <wp:docPr id="12" name="Picture 12" descr="https://2.bp.blogspot.com/-FKg38PQsGm8/YQ7srDOL64I/AAAAAAAACeI/rS8xf_9RvPEG0QoxYf2Uy4JDCbzD98EEACLcBGAsYHQ/w94-h166/Contoh%2BSoal%2BResistor%2BSeri%2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2.bp.blogspot.com/-FKg38PQsGm8/YQ7srDOL64I/AAAAAAAACeI/rS8xf_9RvPEG0QoxYf2Uy4JDCbzD98EEACLcBGAsYHQ/w94-h166/Contoh%2BSoal%2BResistor%2BSeri%2B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87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61C">
              <w:rPr>
                <w:rFonts w:ascii="Times New Roman" w:eastAsia="Times New Roman" w:hAnsi="Times New Roman" w:cs="Times New Roman"/>
                <w:noProof/>
                <w:lang w:eastAsia="id-ID"/>
              </w:rPr>
              <w:drawing>
                <wp:anchor distT="0" distB="0" distL="114300" distR="114300" simplePos="0" relativeHeight="251669504" behindDoc="1" locked="0" layoutInCell="1" allowOverlap="1" wp14:anchorId="0E988A12" wp14:editId="0CF59069">
                  <wp:simplePos x="0" y="0"/>
                  <wp:positionH relativeFrom="column">
                    <wp:posOffset>47625</wp:posOffset>
                  </wp:positionH>
                  <wp:positionV relativeFrom="paragraph">
                    <wp:posOffset>-977900</wp:posOffset>
                  </wp:positionV>
                  <wp:extent cx="1733550" cy="1076325"/>
                  <wp:effectExtent l="0" t="0" r="0" b="9525"/>
                  <wp:wrapTight wrapText="bothSides">
                    <wp:wrapPolygon edited="0">
                      <wp:start x="0" y="0"/>
                      <wp:lineTo x="0" y="21409"/>
                      <wp:lineTo x="21363" y="21409"/>
                      <wp:lineTo x="21363" y="0"/>
                      <wp:lineTo x="0" y="0"/>
                    </wp:wrapPolygon>
                  </wp:wrapTight>
                  <wp:docPr id="8" name="Picture 8" descr="Contoh Soal Resistor Seri">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oh Soal Resistor Seri">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335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61C">
              <w:rPr>
                <w:rFonts w:ascii="Times New Roman" w:eastAsia="Times New Roman" w:hAnsi="Times New Roman" w:cs="Times New Roman"/>
                <w:b w:val="0"/>
                <w:color w:val="auto"/>
                <w:lang w:eastAsia="id-ID"/>
              </w:rPr>
              <w:t>R</w:t>
            </w:r>
            <w:r w:rsidRPr="009E261C">
              <w:rPr>
                <w:rFonts w:ascii="Times New Roman" w:eastAsia="Times New Roman" w:hAnsi="Times New Roman" w:cs="Times New Roman"/>
                <w:b w:val="0"/>
                <w:color w:val="auto"/>
                <w:vertAlign w:val="subscript"/>
                <w:lang w:eastAsia="id-ID"/>
              </w:rPr>
              <w:t>total</w:t>
            </w:r>
            <w:r w:rsidRPr="009E261C">
              <w:rPr>
                <w:rFonts w:ascii="Times New Roman" w:eastAsia="Times New Roman" w:hAnsi="Times New Roman" w:cs="Times New Roman"/>
                <w:b w:val="0"/>
                <w:color w:val="auto"/>
                <w:lang w:eastAsia="id-ID"/>
              </w:rPr>
              <w:t>  = R</w:t>
            </w:r>
            <w:r w:rsidRPr="009E261C">
              <w:rPr>
                <w:rFonts w:ascii="Times New Roman" w:eastAsia="Times New Roman" w:hAnsi="Times New Roman" w:cs="Times New Roman"/>
                <w:b w:val="0"/>
                <w:color w:val="auto"/>
                <w:vertAlign w:val="subscript"/>
                <w:lang w:eastAsia="id-ID"/>
              </w:rPr>
              <w:t>1</w:t>
            </w:r>
            <w:r w:rsidRPr="009E261C">
              <w:rPr>
                <w:rFonts w:ascii="Times New Roman" w:eastAsia="Times New Roman" w:hAnsi="Times New Roman" w:cs="Times New Roman"/>
                <w:b w:val="0"/>
                <w:color w:val="auto"/>
                <w:lang w:eastAsia="id-ID"/>
              </w:rPr>
              <w:t> + R</w:t>
            </w:r>
            <w:r w:rsidRPr="009E261C">
              <w:rPr>
                <w:rFonts w:ascii="Times New Roman" w:eastAsia="Times New Roman" w:hAnsi="Times New Roman" w:cs="Times New Roman"/>
                <w:b w:val="0"/>
                <w:color w:val="auto"/>
                <w:vertAlign w:val="subscript"/>
                <w:lang w:eastAsia="id-ID"/>
              </w:rPr>
              <w:t>2</w:t>
            </w:r>
            <w:r w:rsidRPr="009E261C">
              <w:rPr>
                <w:rFonts w:ascii="Times New Roman" w:eastAsia="Times New Roman" w:hAnsi="Times New Roman" w:cs="Times New Roman"/>
                <w:b w:val="0"/>
                <w:color w:val="auto"/>
                <w:lang w:eastAsia="id-ID"/>
              </w:rPr>
              <w:t> + R</w:t>
            </w:r>
            <w:r w:rsidRPr="009E261C">
              <w:rPr>
                <w:rFonts w:ascii="Times New Roman" w:eastAsia="Times New Roman" w:hAnsi="Times New Roman" w:cs="Times New Roman"/>
                <w:b w:val="0"/>
                <w:color w:val="auto"/>
                <w:vertAlign w:val="subscript"/>
                <w:lang w:eastAsia="id-ID"/>
              </w:rPr>
              <w:t>3</w:t>
            </w:r>
            <w:r w:rsidRPr="009E261C">
              <w:rPr>
                <w:rFonts w:ascii="Times New Roman" w:eastAsia="Times New Roman" w:hAnsi="Times New Roman" w:cs="Times New Roman"/>
                <w:b w:val="0"/>
                <w:color w:val="auto"/>
                <w:lang w:eastAsia="id-ID"/>
              </w:rPr>
              <w:t> </w:t>
            </w:r>
            <w:r w:rsidRPr="009E261C">
              <w:rPr>
                <w:rFonts w:ascii="Times New Roman" w:eastAsia="Times New Roman" w:hAnsi="Times New Roman" w:cs="Times New Roman"/>
                <w:b w:val="0"/>
                <w:color w:val="auto"/>
                <w:lang w:eastAsia="id-ID"/>
              </w:rPr>
              <w:br/>
              <w:t>R</w:t>
            </w:r>
            <w:r w:rsidRPr="009E261C">
              <w:rPr>
                <w:rFonts w:ascii="Times New Roman" w:eastAsia="Times New Roman" w:hAnsi="Times New Roman" w:cs="Times New Roman"/>
                <w:b w:val="0"/>
                <w:color w:val="auto"/>
                <w:vertAlign w:val="subscript"/>
                <w:lang w:eastAsia="id-ID"/>
              </w:rPr>
              <w:t>total</w:t>
            </w:r>
            <w:r w:rsidRPr="009E261C">
              <w:rPr>
                <w:rFonts w:ascii="Times New Roman" w:eastAsia="Times New Roman" w:hAnsi="Times New Roman" w:cs="Times New Roman"/>
                <w:b w:val="0"/>
                <w:color w:val="auto"/>
                <w:lang w:eastAsia="id-ID"/>
              </w:rPr>
              <w:t>  = 4Ω + 9Ω + 11Ω</w:t>
            </w:r>
            <w:r w:rsidRPr="009E261C">
              <w:rPr>
                <w:rFonts w:ascii="Times New Roman" w:eastAsia="Times New Roman" w:hAnsi="Times New Roman" w:cs="Times New Roman"/>
                <w:b w:val="0"/>
                <w:color w:val="auto"/>
                <w:lang w:eastAsia="id-ID"/>
              </w:rPr>
              <w:br/>
              <w:t>R</w:t>
            </w:r>
            <w:r w:rsidRPr="009E261C">
              <w:rPr>
                <w:rFonts w:ascii="Times New Roman" w:eastAsia="Times New Roman" w:hAnsi="Times New Roman" w:cs="Times New Roman"/>
                <w:b w:val="0"/>
                <w:color w:val="auto"/>
                <w:vertAlign w:val="subscript"/>
                <w:lang w:eastAsia="id-ID"/>
              </w:rPr>
              <w:t>total</w:t>
            </w:r>
            <w:r w:rsidRPr="009E261C">
              <w:rPr>
                <w:rFonts w:ascii="Times New Roman" w:eastAsia="Times New Roman" w:hAnsi="Times New Roman" w:cs="Times New Roman"/>
                <w:b w:val="0"/>
                <w:color w:val="auto"/>
                <w:lang w:eastAsia="id-ID"/>
              </w:rPr>
              <w:t>  = 24Ω</w:t>
            </w:r>
          </w:p>
          <w:p w:rsidR="009E261C" w:rsidRPr="009E261C" w:rsidRDefault="009E261C" w:rsidP="009E261C">
            <w:pPr>
              <w:shd w:val="clear" w:color="auto" w:fill="FFFFFF"/>
              <w:jc w:val="center"/>
              <w:rPr>
                <w:rFonts w:ascii="Times New Roman" w:hAnsi="Times New Roman" w:cs="Times New Roman"/>
                <w:b w:val="0"/>
                <w:color w:val="auto"/>
              </w:rPr>
            </w:pPr>
            <w:r w:rsidRPr="009E261C">
              <w:rPr>
                <w:rFonts w:ascii="Times New Roman" w:eastAsia="Times New Roman" w:hAnsi="Times New Roman" w:cs="Times New Roman"/>
                <w:b w:val="0"/>
                <w:color w:val="auto"/>
                <w:lang w:eastAsia="id-ID"/>
              </w:rPr>
              <w:t>Setelah mengetahui besar resistor pengganti hitung besar kuat arus yang mengalir dengan membagi tegangan terhadap resistor pengganti.</w:t>
            </w:r>
          </w:p>
        </w:tc>
        <w:tc>
          <w:tcPr>
            <w:tcW w:w="1559" w:type="dxa"/>
            <w:shd w:val="clear" w:color="auto" w:fill="auto"/>
          </w:tcPr>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lastRenderedPageBreak/>
              <w:t>Miskonsepsi sebanyak 29 Mahasiswa dan Paham Konsep 11 Mahasiswa</w:t>
            </w:r>
          </w:p>
        </w:tc>
        <w:tc>
          <w:tcPr>
            <w:tcW w:w="1593" w:type="dxa"/>
            <w:shd w:val="clear" w:color="auto" w:fill="auto"/>
          </w:tcPr>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2 Mahasiswa dan Paham Konsep 38 Mahasiswa.</w:t>
            </w:r>
          </w:p>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i/>
                <w:color w:val="auto"/>
              </w:rPr>
              <w:lastRenderedPageBreak/>
              <w:t>Kesimpulan persentase efektif sebesar 97,5%.</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6487" w:type="dxa"/>
            <w:tcBorders>
              <w:left w:val="none" w:sz="0" w:space="0" w:color="auto"/>
              <w:right w:val="none" w:sz="0" w:space="0" w:color="auto"/>
            </w:tcBorders>
            <w:shd w:val="clear" w:color="auto" w:fill="auto"/>
          </w:tcPr>
          <w:p w:rsidR="009E261C" w:rsidRPr="009E261C" w:rsidRDefault="009E261C" w:rsidP="009E261C">
            <w:pPr>
              <w:ind w:left="34"/>
              <w:jc w:val="center"/>
              <w:rPr>
                <w:rFonts w:ascii="Times New Roman" w:hAnsi="Times New Roman" w:cs="Times New Roman"/>
                <w:b w:val="0"/>
                <w:color w:val="auto"/>
              </w:rPr>
            </w:pPr>
            <w:r w:rsidRPr="009E261C">
              <w:rPr>
                <w:rFonts w:ascii="Times New Roman" w:hAnsi="Times New Roman" w:cs="Times New Roman"/>
                <w:b w:val="0"/>
                <w:color w:val="auto"/>
              </w:rPr>
              <w:lastRenderedPageBreak/>
              <w:t>Butir Soal 5</w:t>
            </w:r>
          </w:p>
          <w:p w:rsidR="009E261C" w:rsidRPr="009E261C" w:rsidRDefault="009E261C" w:rsidP="009E261C">
            <w:pPr>
              <w:pStyle w:val="NormalWeb"/>
              <w:shd w:val="clear" w:color="auto" w:fill="FFFFFF"/>
              <w:spacing w:before="0" w:beforeAutospacing="0" w:after="0"/>
              <w:jc w:val="center"/>
              <w:rPr>
                <w:rFonts w:ascii="Times New Roman" w:hAnsi="Times New Roman" w:cs="Times New Roman"/>
                <w:b w:val="0"/>
                <w:color w:val="auto"/>
                <w:sz w:val="22"/>
                <w:szCs w:val="22"/>
              </w:rPr>
            </w:pPr>
            <w:r w:rsidRPr="009E261C">
              <w:rPr>
                <w:rFonts w:ascii="Times New Roman" w:hAnsi="Times New Roman" w:cs="Times New Roman"/>
                <w:b w:val="0"/>
                <w:color w:val="auto"/>
                <w:sz w:val="22"/>
                <w:szCs w:val="22"/>
              </w:rPr>
              <w:t>Sering kita melihat pemandangan lampu hias dimalam hari di jalan raya yang membwa nuansa keindahan di malam hari, menurut saudara mengapa lampu-lampu tersebut meiliki tingkat kecerahan yang sama walaupun warna yang berbeda?</w:t>
            </w:r>
          </w:p>
          <w:p w:rsidR="009E261C" w:rsidRPr="009E261C" w:rsidRDefault="009E261C" w:rsidP="009E261C">
            <w:pPr>
              <w:pStyle w:val="ListParagraph"/>
              <w:spacing w:after="0" w:line="240" w:lineRule="auto"/>
              <w:ind w:left="34"/>
              <w:jc w:val="center"/>
              <w:rPr>
                <w:rFonts w:ascii="Times New Roman" w:hAnsi="Times New Roman" w:cs="Times New Roman"/>
                <w:b w:val="0"/>
                <w:color w:val="auto"/>
              </w:rPr>
            </w:pPr>
            <w:r w:rsidRPr="009E261C">
              <w:rPr>
                <w:rFonts w:ascii="Times New Roman" w:hAnsi="Times New Roman" w:cs="Times New Roman"/>
                <w:noProof/>
                <w:lang w:eastAsia="id-ID"/>
              </w:rPr>
              <w:drawing>
                <wp:anchor distT="0" distB="0" distL="114300" distR="114300" simplePos="0" relativeHeight="251683840" behindDoc="1" locked="0" layoutInCell="1" allowOverlap="1" wp14:anchorId="43B1C4A4" wp14:editId="15D19FC6">
                  <wp:simplePos x="0" y="0"/>
                  <wp:positionH relativeFrom="column">
                    <wp:posOffset>2457450</wp:posOffset>
                  </wp:positionH>
                  <wp:positionV relativeFrom="paragraph">
                    <wp:posOffset>-828675</wp:posOffset>
                  </wp:positionV>
                  <wp:extent cx="1524000" cy="1676400"/>
                  <wp:effectExtent l="0" t="0" r="0" b="0"/>
                  <wp:wrapTight wrapText="bothSides">
                    <wp:wrapPolygon edited="0">
                      <wp:start x="0" y="0"/>
                      <wp:lineTo x="0" y="21355"/>
                      <wp:lineTo x="21330" y="21355"/>
                      <wp:lineTo x="2133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524000" cy="1676400"/>
                          </a:xfrm>
                          <a:prstGeom prst="rect">
                            <a:avLst/>
                          </a:prstGeom>
                        </pic:spPr>
                      </pic:pic>
                    </a:graphicData>
                  </a:graphic>
                  <wp14:sizeRelH relativeFrom="page">
                    <wp14:pctWidth>0</wp14:pctWidth>
                  </wp14:sizeRelH>
                  <wp14:sizeRelV relativeFrom="page">
                    <wp14:pctHeight>0</wp14:pctHeight>
                  </wp14:sizeRelV>
                </wp:anchor>
              </w:drawing>
            </w:r>
            <w:r w:rsidRPr="009E261C">
              <w:rPr>
                <w:rFonts w:ascii="Times New Roman" w:hAnsi="Times New Roman" w:cs="Times New Roman"/>
                <w:b w:val="0"/>
                <w:color w:val="auto"/>
              </w:rPr>
              <w:t>Alasan Saudara</w:t>
            </w:r>
          </w:p>
          <w:p w:rsidR="009E261C" w:rsidRPr="009E261C" w:rsidRDefault="009E261C" w:rsidP="009E261C">
            <w:pPr>
              <w:pStyle w:val="ListParagraph"/>
              <w:spacing w:after="0" w:line="240" w:lineRule="auto"/>
              <w:ind w:left="34"/>
              <w:jc w:val="center"/>
              <w:rPr>
                <w:rFonts w:ascii="Times New Roman" w:hAnsi="Times New Roman" w:cs="Times New Roman"/>
                <w:b w:val="0"/>
                <w:color w:val="auto"/>
              </w:rPr>
            </w:pPr>
            <w:r w:rsidRPr="009E261C">
              <w:rPr>
                <w:rFonts w:ascii="Times New Roman" w:hAnsi="Times New Roman" w:cs="Times New Roman"/>
                <w:b w:val="0"/>
                <w:color w:val="auto"/>
              </w:rPr>
              <w:t>CRI  1, 2, 3, 4 dan 5.</w:t>
            </w:r>
          </w:p>
          <w:p w:rsidR="009E261C" w:rsidRPr="009E261C" w:rsidRDefault="009E261C" w:rsidP="009E261C">
            <w:pPr>
              <w:pStyle w:val="NormalWeb"/>
              <w:shd w:val="clear" w:color="auto" w:fill="FFFFFF"/>
              <w:spacing w:before="0" w:beforeAutospacing="0" w:after="0"/>
              <w:jc w:val="center"/>
              <w:rPr>
                <w:rFonts w:ascii="Times New Roman" w:hAnsi="Times New Roman" w:cs="Times New Roman"/>
                <w:b w:val="0"/>
                <w:i/>
                <w:color w:val="auto"/>
                <w:sz w:val="22"/>
                <w:szCs w:val="22"/>
              </w:rPr>
            </w:pPr>
            <w:r w:rsidRPr="009E261C">
              <w:rPr>
                <w:rFonts w:ascii="Times New Roman" w:hAnsi="Times New Roman" w:cs="Times New Roman"/>
                <w:b w:val="0"/>
                <w:color w:val="auto"/>
                <w:sz w:val="22"/>
                <w:szCs w:val="22"/>
              </w:rPr>
              <w:t xml:space="preserve">Jawaban : </w:t>
            </w:r>
            <w:r w:rsidRPr="009E261C">
              <w:rPr>
                <w:rFonts w:ascii="Times New Roman" w:hAnsi="Times New Roman" w:cs="Times New Roman"/>
                <w:b w:val="0"/>
                <w:i/>
                <w:color w:val="auto"/>
                <w:sz w:val="22"/>
                <w:szCs w:val="22"/>
              </w:rPr>
              <w:t xml:space="preserve">Alasan: karena nyala lampu akan sama terangnya. Karena Lampu yang tersusun secara paralel memberikan tegangan yang sama besar.keuntungannya </w:t>
            </w:r>
            <w:r w:rsidRPr="009E261C">
              <w:rPr>
                <w:rStyle w:val="Strong"/>
                <w:rFonts w:ascii="Times New Roman" w:hAnsi="Times New Roman" w:cs="Times New Roman"/>
                <w:i/>
                <w:color w:val="auto"/>
                <w:sz w:val="22"/>
                <w:szCs w:val="22"/>
              </w:rPr>
              <w:t>Jika salah satu lampu padam, yang lainnya bisa tetap menyala</w:t>
            </w:r>
            <w:r w:rsidRPr="009E261C">
              <w:rPr>
                <w:rFonts w:ascii="Times New Roman" w:hAnsi="Times New Roman" w:cs="Times New Roman"/>
                <w:b w:val="0"/>
                <w:i/>
                <w:color w:val="auto"/>
                <w:sz w:val="22"/>
                <w:szCs w:val="22"/>
              </w:rPr>
              <w:t>.</w:t>
            </w:r>
          </w:p>
        </w:tc>
        <w:tc>
          <w:tcPr>
            <w:tcW w:w="1559"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38 Mahasiswa dan Paham Konsep 2 Mahasiswa</w:t>
            </w:r>
          </w:p>
        </w:tc>
        <w:tc>
          <w:tcPr>
            <w:tcW w:w="1593"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0 Mahasiswa dan Paham Konsep 40 Mahasiswa.</w:t>
            </w: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i/>
                <w:color w:val="auto"/>
              </w:rPr>
              <w:t>Kesimpulan persentase efektif sebesar 100%.</w:t>
            </w:r>
          </w:p>
        </w:tc>
      </w:tr>
      <w:tr w:rsidR="009E261C" w:rsidRPr="009E261C" w:rsidTr="009E261C">
        <w:trPr>
          <w:trHeight w:val="435"/>
          <w:jc w:val="center"/>
        </w:trPr>
        <w:tc>
          <w:tcPr>
            <w:cnfStyle w:val="001000000000" w:firstRow="0" w:lastRow="0" w:firstColumn="1" w:lastColumn="0" w:oddVBand="0" w:evenVBand="0" w:oddHBand="0" w:evenHBand="0" w:firstRowFirstColumn="0" w:firstRowLastColumn="0" w:lastRowFirstColumn="0" w:lastRowLastColumn="0"/>
            <w:tcW w:w="6487" w:type="dxa"/>
            <w:shd w:val="clear" w:color="auto" w:fill="auto"/>
          </w:tcPr>
          <w:p w:rsidR="009E261C" w:rsidRPr="009E261C" w:rsidRDefault="009E261C" w:rsidP="009E261C">
            <w:pPr>
              <w:ind w:left="34"/>
              <w:jc w:val="center"/>
              <w:rPr>
                <w:rFonts w:ascii="Times New Roman" w:hAnsi="Times New Roman" w:cs="Times New Roman"/>
                <w:b w:val="0"/>
                <w:noProof/>
                <w:color w:val="auto"/>
                <w:lang w:eastAsia="id-ID"/>
              </w:rPr>
            </w:pPr>
            <w:r w:rsidRPr="009E261C">
              <w:rPr>
                <w:rFonts w:ascii="Times New Roman" w:hAnsi="Times New Roman" w:cs="Times New Roman"/>
                <w:b w:val="0"/>
                <w:noProof/>
                <w:color w:val="auto"/>
                <w:lang w:eastAsia="id-ID"/>
              </w:rPr>
              <w:t>Butir Soal 6</w:t>
            </w:r>
          </w:p>
          <w:p w:rsidR="009E261C" w:rsidRPr="009E261C" w:rsidRDefault="009E261C" w:rsidP="009E261C">
            <w:pPr>
              <w:ind w:left="34"/>
              <w:jc w:val="center"/>
              <w:rPr>
                <w:rFonts w:ascii="Times New Roman" w:hAnsi="Times New Roman" w:cs="Times New Roman"/>
                <w:b w:val="0"/>
                <w:noProof/>
                <w:color w:val="auto"/>
                <w:lang w:eastAsia="id-ID"/>
              </w:rPr>
            </w:pPr>
            <w:r w:rsidRPr="009E261C">
              <w:rPr>
                <w:rFonts w:ascii="Times New Roman" w:hAnsi="Times New Roman" w:cs="Times New Roman"/>
                <w:b w:val="0"/>
                <w:noProof/>
                <w:color w:val="auto"/>
                <w:lang w:eastAsia="id-ID"/>
              </w:rPr>
              <w:t xml:space="preserve">Menurut saudara, </w:t>
            </w:r>
            <w:r w:rsidRPr="009E261C">
              <w:rPr>
                <w:rFonts w:ascii="Times New Roman" w:hAnsi="Times New Roman" w:cs="Times New Roman"/>
                <w:b w:val="0"/>
                <w:i/>
                <w:noProof/>
                <w:color w:val="auto"/>
                <w:u w:val="single"/>
                <w:lang w:eastAsia="id-ID"/>
              </w:rPr>
              <w:t>Benar atau Salah</w:t>
            </w:r>
            <w:r w:rsidRPr="009E261C">
              <w:rPr>
                <w:rFonts w:ascii="Times New Roman" w:hAnsi="Times New Roman" w:cs="Times New Roman"/>
                <w:b w:val="0"/>
                <w:noProof/>
                <w:color w:val="auto"/>
                <w:lang w:eastAsia="id-ID"/>
              </w:rPr>
              <w:t xml:space="preserve"> jika rangkaian saklar listrik drumah yang dipergunakan untuk menghidupkan peralatan elektronik drumah merupakan salah satu penerapan rangkaian paralel.</w:t>
            </w:r>
          </w:p>
          <w:p w:rsidR="009E261C" w:rsidRPr="009E261C" w:rsidRDefault="009E261C" w:rsidP="009E261C">
            <w:pPr>
              <w:jc w:val="center"/>
              <w:rPr>
                <w:rFonts w:ascii="Times New Roman" w:hAnsi="Times New Roman" w:cs="Times New Roman"/>
                <w:b w:val="0"/>
                <w:color w:val="auto"/>
              </w:rPr>
            </w:pPr>
            <w:r w:rsidRPr="009E261C">
              <w:rPr>
                <w:rFonts w:ascii="Times New Roman" w:hAnsi="Times New Roman" w:cs="Times New Roman"/>
                <w:noProof/>
                <w:lang w:eastAsia="id-ID"/>
              </w:rPr>
              <w:drawing>
                <wp:inline distT="0" distB="0" distL="0" distR="0" wp14:anchorId="25EB1A64" wp14:editId="47602F4A">
                  <wp:extent cx="3857625" cy="1381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862141" cy="1382742"/>
                          </a:xfrm>
                          <a:prstGeom prst="rect">
                            <a:avLst/>
                          </a:prstGeom>
                        </pic:spPr>
                      </pic:pic>
                    </a:graphicData>
                  </a:graphic>
                </wp:inline>
              </w:drawing>
            </w:r>
          </w:p>
          <w:p w:rsidR="009E261C" w:rsidRPr="009E261C" w:rsidRDefault="009E261C" w:rsidP="009E261C">
            <w:pPr>
              <w:ind w:left="567"/>
              <w:jc w:val="center"/>
              <w:rPr>
                <w:rFonts w:ascii="Times New Roman" w:hAnsi="Times New Roman" w:cs="Times New Roman"/>
                <w:b w:val="0"/>
                <w:color w:val="auto"/>
              </w:rPr>
            </w:pPr>
          </w:p>
          <w:p w:rsidR="009E261C" w:rsidRPr="009E261C" w:rsidRDefault="009E261C" w:rsidP="009E261C">
            <w:pPr>
              <w:jc w:val="center"/>
              <w:rPr>
                <w:rFonts w:ascii="Times New Roman" w:hAnsi="Times New Roman" w:cs="Times New Roman"/>
                <w:b w:val="0"/>
                <w:i/>
                <w:noProof/>
                <w:color w:val="auto"/>
                <w:lang w:eastAsia="id-ID"/>
              </w:rPr>
            </w:pPr>
            <w:r w:rsidRPr="009E261C">
              <w:rPr>
                <w:rFonts w:ascii="Times New Roman" w:eastAsiaTheme="minorEastAsia" w:hAnsi="Times New Roman" w:cs="Times New Roman"/>
                <w:b w:val="0"/>
                <w:i/>
                <w:color w:val="auto"/>
              </w:rPr>
              <w:t xml:space="preserve">Jawaban : </w:t>
            </w:r>
            <w:r w:rsidRPr="009E261C">
              <w:rPr>
                <w:rFonts w:ascii="Times New Roman" w:hAnsi="Times New Roman" w:cs="Times New Roman"/>
                <w:b w:val="0"/>
                <w:i/>
                <w:color w:val="auto"/>
              </w:rPr>
              <w:t>benar, karena jika salah satu sumber listrik dari saklar mati, maka saklar yang lain masih bisa berfungsi untuk menghidupkan. Jika terjadi konslete akan menurunkan nilai V hingga O volt (off).</w:t>
            </w:r>
          </w:p>
        </w:tc>
        <w:tc>
          <w:tcPr>
            <w:tcW w:w="1559" w:type="dxa"/>
            <w:shd w:val="clear" w:color="auto" w:fill="auto"/>
          </w:tcPr>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30 Mahasiswa dan Paham Konsep 10 Mahasiswa</w:t>
            </w:r>
          </w:p>
        </w:tc>
        <w:tc>
          <w:tcPr>
            <w:tcW w:w="1593" w:type="dxa"/>
            <w:shd w:val="clear" w:color="auto" w:fill="auto"/>
          </w:tcPr>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5 Mahasiswa dan Paham Konsep 35 Mahasiswa.</w:t>
            </w:r>
          </w:p>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i/>
                <w:color w:val="auto"/>
              </w:rPr>
              <w:t>Kesimpulan persentase efektif sebesar 93,75%.</w:t>
            </w:r>
          </w:p>
        </w:tc>
      </w:tr>
      <w:tr w:rsidR="009E261C" w:rsidRPr="009E261C" w:rsidTr="009E261C">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6487" w:type="dxa"/>
            <w:tcBorders>
              <w:left w:val="none" w:sz="0" w:space="0" w:color="auto"/>
              <w:right w:val="none" w:sz="0" w:space="0" w:color="auto"/>
            </w:tcBorders>
            <w:shd w:val="clear" w:color="auto" w:fill="auto"/>
          </w:tcPr>
          <w:p w:rsidR="009E261C" w:rsidRPr="009E261C" w:rsidRDefault="009E261C" w:rsidP="009E261C">
            <w:pPr>
              <w:pStyle w:val="ListParagraph"/>
              <w:spacing w:after="0" w:line="240" w:lineRule="auto"/>
              <w:ind w:left="34"/>
              <w:jc w:val="center"/>
              <w:rPr>
                <w:rFonts w:ascii="Times New Roman" w:hAnsi="Times New Roman" w:cs="Times New Roman"/>
                <w:b w:val="0"/>
                <w:noProof/>
                <w:color w:val="auto"/>
                <w:lang w:eastAsia="id-ID"/>
              </w:rPr>
            </w:pPr>
            <w:r w:rsidRPr="009E261C">
              <w:rPr>
                <w:rFonts w:ascii="Times New Roman" w:hAnsi="Times New Roman" w:cs="Times New Roman"/>
                <w:b w:val="0"/>
                <w:noProof/>
                <w:color w:val="auto"/>
                <w:lang w:eastAsia="id-ID"/>
              </w:rPr>
              <w:t>Butir Soal 7</w:t>
            </w:r>
          </w:p>
          <w:p w:rsidR="009E261C" w:rsidRPr="009E261C" w:rsidRDefault="009E261C" w:rsidP="009E261C">
            <w:pPr>
              <w:pStyle w:val="ListParagraph"/>
              <w:spacing w:after="0" w:line="240" w:lineRule="auto"/>
              <w:ind w:left="34"/>
              <w:jc w:val="center"/>
              <w:rPr>
                <w:rFonts w:ascii="Times New Roman" w:hAnsi="Times New Roman" w:cs="Times New Roman"/>
                <w:b w:val="0"/>
                <w:noProof/>
                <w:color w:val="auto"/>
                <w:lang w:eastAsia="id-ID"/>
              </w:rPr>
            </w:pPr>
            <w:r w:rsidRPr="009E261C">
              <w:rPr>
                <w:rFonts w:ascii="Times New Roman" w:hAnsi="Times New Roman" w:cs="Times New Roman"/>
                <w:b w:val="0"/>
                <w:color w:val="000000"/>
                <w:shd w:val="clear" w:color="auto" w:fill="FFFFFF"/>
              </w:rPr>
              <w:t>Berikut tabel Perbedaan Rangkaian Seri dan Rangkaian Paralel.</w:t>
            </w:r>
            <w:r w:rsidRPr="009E261C">
              <w:rPr>
                <w:rFonts w:ascii="Times New Roman" w:hAnsi="Times New Roman" w:cs="Times New Roman"/>
                <w:color w:val="000000"/>
              </w:rPr>
              <w:br/>
            </w:r>
            <w:r w:rsidRPr="009E261C">
              <w:rPr>
                <w:rFonts w:ascii="Times New Roman" w:hAnsi="Times New Roman" w:cs="Times New Roman"/>
                <w:color w:val="000000"/>
                <w:shd w:val="clear" w:color="auto" w:fill="FFFFFF"/>
              </w:rPr>
              <w:lastRenderedPageBreak/>
              <w:t> </w:t>
            </w:r>
            <w:r w:rsidRPr="009E261C">
              <w:rPr>
                <w:rFonts w:ascii="Times New Roman" w:hAnsi="Times New Roman" w:cs="Times New Roman"/>
                <w:noProof/>
                <w:lang w:eastAsia="id-ID"/>
              </w:rPr>
              <w:drawing>
                <wp:inline distT="0" distB="0" distL="0" distR="0" wp14:anchorId="5003163A" wp14:editId="2178A1F0">
                  <wp:extent cx="3733800" cy="1285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740827" cy="1288295"/>
                          </a:xfrm>
                          <a:prstGeom prst="rect">
                            <a:avLst/>
                          </a:prstGeom>
                        </pic:spPr>
                      </pic:pic>
                    </a:graphicData>
                  </a:graphic>
                </wp:inline>
              </w:drawing>
            </w:r>
          </w:p>
          <w:p w:rsidR="009E261C" w:rsidRPr="009E261C" w:rsidRDefault="009E261C" w:rsidP="009E261C">
            <w:pPr>
              <w:pStyle w:val="ListParagraph"/>
              <w:spacing w:after="0" w:line="240" w:lineRule="auto"/>
              <w:ind w:left="318" w:hanging="284"/>
              <w:jc w:val="center"/>
              <w:rPr>
                <w:rFonts w:ascii="Times New Roman" w:hAnsi="Times New Roman" w:cs="Times New Roman"/>
                <w:b w:val="0"/>
                <w:i/>
                <w:color w:val="auto"/>
              </w:rPr>
            </w:pPr>
            <w:r w:rsidRPr="009E261C">
              <w:rPr>
                <w:rFonts w:ascii="Times New Roman" w:hAnsi="Times New Roman" w:cs="Times New Roman"/>
                <w:b w:val="0"/>
                <w:i/>
                <w:color w:val="auto"/>
              </w:rPr>
              <w:t>Mana yang lebih menguntungkan ?</w:t>
            </w:r>
          </w:p>
          <w:p w:rsidR="009E261C" w:rsidRPr="009E261C" w:rsidRDefault="009E261C" w:rsidP="009E261C">
            <w:pPr>
              <w:pStyle w:val="ListParagraph"/>
              <w:spacing w:after="0" w:line="240" w:lineRule="auto"/>
              <w:ind w:left="318" w:hanging="284"/>
              <w:jc w:val="center"/>
              <w:rPr>
                <w:rFonts w:ascii="Times New Roman" w:hAnsi="Times New Roman" w:cs="Times New Roman"/>
                <w:b w:val="0"/>
                <w:noProof/>
                <w:color w:val="auto"/>
                <w:lang w:eastAsia="id-ID"/>
              </w:rPr>
            </w:pPr>
            <w:r w:rsidRPr="009E261C">
              <w:rPr>
                <w:rFonts w:ascii="Times New Roman" w:hAnsi="Times New Roman" w:cs="Times New Roman"/>
                <w:b w:val="0"/>
                <w:i/>
                <w:color w:val="auto"/>
              </w:rPr>
              <w:t>Jawaban : Rangkaian Paralel</w:t>
            </w:r>
          </w:p>
        </w:tc>
        <w:tc>
          <w:tcPr>
            <w:tcW w:w="1559"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lastRenderedPageBreak/>
              <w:t>Miskonsepsi sebanyak 36 Mahasiswa dan Paham Konsep 4 Mahasiswa</w:t>
            </w:r>
          </w:p>
        </w:tc>
        <w:tc>
          <w:tcPr>
            <w:tcW w:w="1593" w:type="dxa"/>
            <w:tcBorders>
              <w:left w:val="none" w:sz="0" w:space="0" w:color="auto"/>
              <w:right w:val="none" w:sz="0" w:space="0" w:color="auto"/>
            </w:tcBorders>
            <w:shd w:val="clear" w:color="auto" w:fill="auto"/>
          </w:tcPr>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color w:val="auto"/>
              </w:rPr>
              <w:t>Miskonsepsi sebanyak 0 Mahasiswa dan Paham Konsep 40 Mahasiswa.</w:t>
            </w: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p w:rsidR="009E261C" w:rsidRPr="009E261C" w:rsidRDefault="009E261C" w:rsidP="009E261C">
            <w:pPr>
              <w:ind w:left="3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E261C">
              <w:rPr>
                <w:rFonts w:ascii="Times New Roman" w:hAnsi="Times New Roman" w:cs="Times New Roman"/>
                <w:i/>
                <w:color w:val="auto"/>
              </w:rPr>
              <w:t xml:space="preserve">Kesimpulan </w:t>
            </w:r>
            <w:r w:rsidRPr="009E261C">
              <w:rPr>
                <w:rFonts w:ascii="Times New Roman" w:hAnsi="Times New Roman" w:cs="Times New Roman"/>
                <w:i/>
                <w:color w:val="auto"/>
              </w:rPr>
              <w:lastRenderedPageBreak/>
              <w:t>persentase efektif sebesar 100%.</w:t>
            </w:r>
          </w:p>
        </w:tc>
      </w:tr>
    </w:tbl>
    <w:p w:rsidR="009E261C" w:rsidRPr="009E261C" w:rsidRDefault="009E261C" w:rsidP="009E261C">
      <w:pPr>
        <w:autoSpaceDE w:val="0"/>
        <w:autoSpaceDN w:val="0"/>
        <w:adjustRightInd w:val="0"/>
        <w:ind w:firstLine="567"/>
        <w:jc w:val="both"/>
        <w:rPr>
          <w:b/>
          <w:sz w:val="22"/>
          <w:szCs w:val="22"/>
        </w:rPr>
      </w:pPr>
    </w:p>
    <w:p w:rsidR="009E261C" w:rsidRPr="009E261C" w:rsidRDefault="009E261C" w:rsidP="009E261C">
      <w:pPr>
        <w:spacing w:line="276" w:lineRule="auto"/>
        <w:ind w:firstLine="720"/>
        <w:jc w:val="both"/>
        <w:rPr>
          <w:sz w:val="22"/>
          <w:szCs w:val="22"/>
        </w:rPr>
      </w:pPr>
      <w:proofErr w:type="spellStart"/>
      <w:r w:rsidRPr="009E261C">
        <w:rPr>
          <w:sz w:val="22"/>
          <w:szCs w:val="22"/>
          <w:shd w:val="clear" w:color="auto" w:fill="FFFFFF"/>
        </w:rPr>
        <w:t>Penelitian</w:t>
      </w:r>
      <w:proofErr w:type="spellEnd"/>
      <w:r w:rsidRPr="009E261C">
        <w:rPr>
          <w:sz w:val="22"/>
          <w:szCs w:val="22"/>
          <w:shd w:val="clear" w:color="auto" w:fill="FFFFFF"/>
        </w:rPr>
        <w:t xml:space="preserve"> ini </w:t>
      </w:r>
      <w:proofErr w:type="spellStart"/>
      <w:r w:rsidRPr="009E261C">
        <w:rPr>
          <w:sz w:val="22"/>
          <w:szCs w:val="22"/>
          <w:shd w:val="clear" w:color="auto" w:fill="FFFFFF"/>
        </w:rPr>
        <w:t>diambil</w:t>
      </w:r>
      <w:proofErr w:type="spellEnd"/>
      <w:r w:rsidRPr="009E261C">
        <w:rPr>
          <w:sz w:val="22"/>
          <w:szCs w:val="22"/>
          <w:shd w:val="clear" w:color="auto" w:fill="FFFFFF"/>
        </w:rPr>
        <w:t xml:space="preserve"> </w:t>
      </w:r>
      <w:proofErr w:type="spellStart"/>
      <w:r w:rsidRPr="009E261C">
        <w:rPr>
          <w:sz w:val="22"/>
          <w:szCs w:val="22"/>
          <w:shd w:val="clear" w:color="auto" w:fill="FFFFFF"/>
        </w:rPr>
        <w:t>berdasarkan</w:t>
      </w:r>
      <w:proofErr w:type="spellEnd"/>
      <w:r w:rsidRPr="009E261C">
        <w:rPr>
          <w:sz w:val="22"/>
          <w:szCs w:val="22"/>
          <w:shd w:val="clear" w:color="auto" w:fill="FFFFFF"/>
        </w:rPr>
        <w:t xml:space="preserve"> </w:t>
      </w:r>
      <w:proofErr w:type="spellStart"/>
      <w:r w:rsidRPr="009E261C">
        <w:rPr>
          <w:sz w:val="22"/>
          <w:szCs w:val="22"/>
          <w:shd w:val="clear" w:color="auto" w:fill="FFFFFF"/>
        </w:rPr>
        <w:t>hasil</w:t>
      </w:r>
      <w:proofErr w:type="spellEnd"/>
      <w:r w:rsidRPr="009E261C">
        <w:rPr>
          <w:sz w:val="22"/>
          <w:szCs w:val="22"/>
          <w:shd w:val="clear" w:color="auto" w:fill="FFFFFF"/>
        </w:rPr>
        <w:t xml:space="preserve"> </w:t>
      </w:r>
      <w:proofErr w:type="spellStart"/>
      <w:r w:rsidRPr="009E261C">
        <w:rPr>
          <w:sz w:val="22"/>
          <w:szCs w:val="22"/>
          <w:shd w:val="clear" w:color="auto" w:fill="FFFFFF"/>
        </w:rPr>
        <w:t>observasi</w:t>
      </w:r>
      <w:proofErr w:type="spellEnd"/>
      <w:r w:rsidRPr="009E261C">
        <w:rPr>
          <w:sz w:val="22"/>
          <w:szCs w:val="22"/>
          <w:shd w:val="clear" w:color="auto" w:fill="FFFFFF"/>
        </w:rPr>
        <w:t xml:space="preserve"> dan </w:t>
      </w:r>
      <w:proofErr w:type="spellStart"/>
      <w:r w:rsidRPr="009E261C">
        <w:rPr>
          <w:sz w:val="22"/>
          <w:szCs w:val="22"/>
          <w:shd w:val="clear" w:color="auto" w:fill="FFFFFF"/>
        </w:rPr>
        <w:t>wawancara</w:t>
      </w:r>
      <w:proofErr w:type="spellEnd"/>
      <w:r w:rsidRPr="009E261C">
        <w:rPr>
          <w:sz w:val="22"/>
          <w:szCs w:val="22"/>
          <w:shd w:val="clear" w:color="auto" w:fill="FFFFFF"/>
        </w:rPr>
        <w:t xml:space="preserve">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sz w:val="22"/>
          <w:szCs w:val="22"/>
          <w:shd w:val="clear" w:color="auto" w:fill="FFFFFF"/>
        </w:rPr>
        <w:t>pendidikan</w:t>
      </w:r>
      <w:proofErr w:type="spellEnd"/>
      <w:r w:rsidRPr="009E261C">
        <w:rPr>
          <w:sz w:val="22"/>
          <w:szCs w:val="22"/>
          <w:shd w:val="clear" w:color="auto" w:fill="FFFFFF"/>
        </w:rPr>
        <w:t xml:space="preserve"> </w:t>
      </w:r>
      <w:proofErr w:type="spellStart"/>
      <w:r w:rsidRPr="009E261C">
        <w:rPr>
          <w:sz w:val="22"/>
          <w:szCs w:val="22"/>
          <w:shd w:val="clear" w:color="auto" w:fill="FFFFFF"/>
        </w:rPr>
        <w:t>fisika</w:t>
      </w:r>
      <w:proofErr w:type="spellEnd"/>
      <w:r w:rsidRPr="009E261C">
        <w:rPr>
          <w:sz w:val="22"/>
          <w:szCs w:val="22"/>
          <w:shd w:val="clear" w:color="auto" w:fill="FFFFFF"/>
        </w:rPr>
        <w:t xml:space="preserve"> Universitas PGRI </w:t>
      </w:r>
      <w:proofErr w:type="spellStart"/>
      <w:r w:rsidRPr="009E261C">
        <w:rPr>
          <w:sz w:val="22"/>
          <w:szCs w:val="22"/>
          <w:shd w:val="clear" w:color="auto" w:fill="FFFFFF"/>
        </w:rPr>
        <w:t>Silampari</w:t>
      </w:r>
      <w:proofErr w:type="spellEnd"/>
      <w:r w:rsidRPr="009E261C">
        <w:rPr>
          <w:sz w:val="22"/>
          <w:szCs w:val="22"/>
          <w:shd w:val="clear" w:color="auto" w:fill="FFFFFF"/>
        </w:rPr>
        <w:t xml:space="preserve"> yang </w:t>
      </w:r>
      <w:proofErr w:type="spellStart"/>
      <w:r w:rsidRPr="009E261C">
        <w:rPr>
          <w:sz w:val="22"/>
          <w:szCs w:val="22"/>
          <w:shd w:val="clear" w:color="auto" w:fill="FFFFFF"/>
        </w:rPr>
        <w:t>menunjukkan</w:t>
      </w:r>
      <w:proofErr w:type="spellEnd"/>
      <w:r w:rsidRPr="009E261C">
        <w:rPr>
          <w:sz w:val="22"/>
          <w:szCs w:val="22"/>
          <w:shd w:val="clear" w:color="auto" w:fill="FFFFFF"/>
        </w:rPr>
        <w:t xml:space="preserve"> </w:t>
      </w:r>
      <w:proofErr w:type="spellStart"/>
      <w:r w:rsidRPr="009E261C">
        <w:rPr>
          <w:sz w:val="22"/>
          <w:szCs w:val="22"/>
          <w:shd w:val="clear" w:color="auto" w:fill="FFFFFF"/>
        </w:rPr>
        <w:t>bahwa</w:t>
      </w:r>
      <w:proofErr w:type="spellEnd"/>
      <w:r w:rsidRPr="009E261C">
        <w:rPr>
          <w:sz w:val="22"/>
          <w:szCs w:val="22"/>
          <w:shd w:val="clear" w:color="auto" w:fill="FFFFFF"/>
        </w:rPr>
        <w:t xml:space="preserve"> </w:t>
      </w:r>
      <w:proofErr w:type="spellStart"/>
      <w:r w:rsidRPr="009E261C">
        <w:rPr>
          <w:sz w:val="22"/>
          <w:szCs w:val="22"/>
          <w:shd w:val="clear" w:color="auto" w:fill="FFFFFF"/>
        </w:rPr>
        <w:t>mata</w:t>
      </w:r>
      <w:proofErr w:type="spellEnd"/>
      <w:r w:rsidRPr="009E261C">
        <w:rPr>
          <w:sz w:val="22"/>
          <w:szCs w:val="22"/>
          <w:shd w:val="clear" w:color="auto" w:fill="FFFFFF"/>
        </w:rPr>
        <w:t xml:space="preserve"> </w:t>
      </w:r>
      <w:proofErr w:type="spellStart"/>
      <w:r w:rsidRPr="009E261C">
        <w:rPr>
          <w:sz w:val="22"/>
          <w:szCs w:val="22"/>
          <w:shd w:val="clear" w:color="auto" w:fill="FFFFFF"/>
        </w:rPr>
        <w:t>pelajaran</w:t>
      </w:r>
      <w:proofErr w:type="spellEnd"/>
      <w:r w:rsidRPr="009E261C">
        <w:rPr>
          <w:sz w:val="22"/>
          <w:szCs w:val="22"/>
          <w:shd w:val="clear" w:color="auto" w:fill="FFFFFF"/>
        </w:rPr>
        <w:t xml:space="preserve"> </w:t>
      </w:r>
      <w:proofErr w:type="spellStart"/>
      <w:r w:rsidRPr="009E261C">
        <w:rPr>
          <w:sz w:val="22"/>
          <w:szCs w:val="22"/>
          <w:shd w:val="clear" w:color="auto" w:fill="FFFFFF"/>
        </w:rPr>
        <w:t>komponen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w:t>
      </w:r>
      <w:proofErr w:type="spellStart"/>
      <w:r w:rsidRPr="009E261C">
        <w:rPr>
          <w:sz w:val="22"/>
          <w:szCs w:val="22"/>
          <w:shd w:val="clear" w:color="auto" w:fill="FFFFFF"/>
        </w:rPr>
        <w:t>masih</w:t>
      </w:r>
      <w:proofErr w:type="spellEnd"/>
      <w:r w:rsidRPr="009E261C">
        <w:rPr>
          <w:sz w:val="22"/>
          <w:szCs w:val="22"/>
          <w:shd w:val="clear" w:color="auto" w:fill="FFFFFF"/>
        </w:rPr>
        <w:t xml:space="preserve"> </w:t>
      </w:r>
      <w:proofErr w:type="spellStart"/>
      <w:r w:rsidRPr="009E261C">
        <w:rPr>
          <w:sz w:val="22"/>
          <w:szCs w:val="22"/>
          <w:shd w:val="clear" w:color="auto" w:fill="FFFFFF"/>
        </w:rPr>
        <w:t>belum</w:t>
      </w:r>
      <w:proofErr w:type="spellEnd"/>
      <w:r w:rsidRPr="009E261C">
        <w:rPr>
          <w:sz w:val="22"/>
          <w:szCs w:val="22"/>
          <w:shd w:val="clear" w:color="auto" w:fill="FFFFFF"/>
        </w:rPr>
        <w:t xml:space="preserve"> </w:t>
      </w:r>
      <w:proofErr w:type="spellStart"/>
      <w:r w:rsidRPr="009E261C">
        <w:rPr>
          <w:sz w:val="22"/>
          <w:szCs w:val="22"/>
          <w:shd w:val="clear" w:color="auto" w:fill="FFFFFF"/>
        </w:rPr>
        <w:t>bisa</w:t>
      </w:r>
      <w:proofErr w:type="spellEnd"/>
      <w:r w:rsidRPr="009E261C">
        <w:rPr>
          <w:sz w:val="22"/>
          <w:szCs w:val="22"/>
          <w:shd w:val="clear" w:color="auto" w:fill="FFFFFF"/>
        </w:rPr>
        <w:t xml:space="preserve"> </w:t>
      </w:r>
      <w:proofErr w:type="spellStart"/>
      <w:r w:rsidRPr="009E261C">
        <w:rPr>
          <w:sz w:val="22"/>
          <w:szCs w:val="22"/>
          <w:shd w:val="clear" w:color="auto" w:fill="FFFFFF"/>
        </w:rPr>
        <w:t>menyelesaikan</w:t>
      </w:r>
      <w:proofErr w:type="spellEnd"/>
      <w:r w:rsidRPr="009E261C">
        <w:rPr>
          <w:sz w:val="22"/>
          <w:szCs w:val="22"/>
          <w:shd w:val="clear" w:color="auto" w:fill="FFFFFF"/>
        </w:rPr>
        <w:t xml:space="preserve"> </w:t>
      </w:r>
      <w:proofErr w:type="spellStart"/>
      <w:r w:rsidRPr="009E261C">
        <w:rPr>
          <w:sz w:val="22"/>
          <w:szCs w:val="22"/>
          <w:shd w:val="clear" w:color="auto" w:fill="FFFFFF"/>
        </w:rPr>
        <w:t>misskonsepsi</w:t>
      </w:r>
      <w:proofErr w:type="spellEnd"/>
      <w:r w:rsidRPr="009E261C">
        <w:rPr>
          <w:sz w:val="22"/>
          <w:szCs w:val="22"/>
          <w:shd w:val="clear" w:color="auto" w:fill="FFFFFF"/>
        </w:rPr>
        <w:t xml:space="preserve"> </w:t>
      </w:r>
      <w:proofErr w:type="spellStart"/>
      <w:r w:rsidRPr="009E261C">
        <w:rPr>
          <w:sz w:val="22"/>
          <w:szCs w:val="22"/>
          <w:shd w:val="clear" w:color="auto" w:fill="FFFFFF"/>
        </w:rPr>
        <w:t>komponen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w:t>
      </w:r>
      <w:proofErr w:type="spellStart"/>
      <w:r w:rsidRPr="009E261C">
        <w:rPr>
          <w:sz w:val="22"/>
          <w:szCs w:val="22"/>
          <w:shd w:val="clear" w:color="auto" w:fill="FFFFFF"/>
        </w:rPr>
        <w:t>tentang</w:t>
      </w:r>
      <w:proofErr w:type="spellEnd"/>
      <w:r w:rsidRPr="009E261C">
        <w:rPr>
          <w:sz w:val="22"/>
          <w:szCs w:val="22"/>
          <w:shd w:val="clear" w:color="auto" w:fill="FFFFFF"/>
        </w:rPr>
        <w:t xml:space="preserve"> </w:t>
      </w:r>
      <w:proofErr w:type="spellStart"/>
      <w:r w:rsidRPr="009E261C">
        <w:rPr>
          <w:sz w:val="22"/>
          <w:szCs w:val="22"/>
          <w:shd w:val="clear" w:color="auto" w:fill="FFFFFF"/>
        </w:rPr>
        <w:t>suhu</w:t>
      </w:r>
      <w:proofErr w:type="spellEnd"/>
      <w:r w:rsidRPr="009E261C">
        <w:rPr>
          <w:sz w:val="22"/>
          <w:szCs w:val="22"/>
          <w:shd w:val="clear" w:color="auto" w:fill="FFFFFF"/>
        </w:rPr>
        <w:t xml:space="preserve"> dan </w:t>
      </w:r>
      <w:proofErr w:type="spellStart"/>
      <w:r w:rsidRPr="009E261C">
        <w:rPr>
          <w:sz w:val="22"/>
          <w:szCs w:val="22"/>
          <w:shd w:val="clear" w:color="auto" w:fill="FFFFFF"/>
        </w:rPr>
        <w:t>kalor</w:t>
      </w:r>
      <w:proofErr w:type="spellEnd"/>
      <w:r w:rsidRPr="009E261C">
        <w:rPr>
          <w:sz w:val="22"/>
          <w:szCs w:val="22"/>
          <w:shd w:val="clear" w:color="auto" w:fill="FFFFFF"/>
        </w:rPr>
        <w:t xml:space="preserve">,  </w:t>
      </w:r>
      <w:proofErr w:type="spellStart"/>
      <w:r w:rsidRPr="009E261C">
        <w:rPr>
          <w:sz w:val="22"/>
          <w:szCs w:val="22"/>
          <w:shd w:val="clear" w:color="auto" w:fill="FFFFFF"/>
        </w:rPr>
        <w:t>sebanyak</w:t>
      </w:r>
      <w:proofErr w:type="spellEnd"/>
      <w:r w:rsidRPr="009E261C">
        <w:rPr>
          <w:sz w:val="22"/>
          <w:szCs w:val="22"/>
          <w:shd w:val="clear" w:color="auto" w:fill="FFFFFF"/>
        </w:rPr>
        <w:t xml:space="preserve"> 84 </w:t>
      </w:r>
      <w:proofErr w:type="spellStart"/>
      <w:r w:rsidRPr="009E261C">
        <w:rPr>
          <w:sz w:val="22"/>
          <w:szCs w:val="22"/>
          <w:shd w:val="clear" w:color="auto" w:fill="FFFFFF"/>
        </w:rPr>
        <w:t>persen</w:t>
      </w:r>
      <w:proofErr w:type="spellEnd"/>
      <w:r w:rsidRPr="009E261C">
        <w:rPr>
          <w:sz w:val="22"/>
          <w:szCs w:val="22"/>
          <w:shd w:val="clear" w:color="auto" w:fill="FFFFFF"/>
        </w:rPr>
        <w:t xml:space="preserve">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sz w:val="22"/>
          <w:szCs w:val="22"/>
          <w:shd w:val="clear" w:color="auto" w:fill="FFFFFF"/>
        </w:rPr>
        <w:t>belum</w:t>
      </w:r>
      <w:proofErr w:type="spellEnd"/>
      <w:r w:rsidRPr="009E261C">
        <w:rPr>
          <w:sz w:val="22"/>
          <w:szCs w:val="22"/>
          <w:shd w:val="clear" w:color="auto" w:fill="FFFFFF"/>
        </w:rPr>
        <w:t xml:space="preserve"> </w:t>
      </w:r>
      <w:proofErr w:type="spellStart"/>
      <w:r w:rsidRPr="009E261C">
        <w:rPr>
          <w:sz w:val="22"/>
          <w:szCs w:val="22"/>
          <w:shd w:val="clear" w:color="auto" w:fill="FFFFFF"/>
        </w:rPr>
        <w:t>menguasai</w:t>
      </w:r>
      <w:proofErr w:type="spellEnd"/>
      <w:r w:rsidRPr="009E261C">
        <w:rPr>
          <w:sz w:val="22"/>
          <w:szCs w:val="22"/>
          <w:shd w:val="clear" w:color="auto" w:fill="FFFFFF"/>
        </w:rPr>
        <w:t xml:space="preserve"> </w:t>
      </w:r>
      <w:proofErr w:type="spellStart"/>
      <w:r w:rsidRPr="009E261C">
        <w:rPr>
          <w:sz w:val="22"/>
          <w:szCs w:val="22"/>
          <w:shd w:val="clear" w:color="auto" w:fill="FFFFFF"/>
        </w:rPr>
        <w:t>kode</w:t>
      </w:r>
      <w:proofErr w:type="spellEnd"/>
      <w:r w:rsidRPr="009E261C">
        <w:rPr>
          <w:sz w:val="22"/>
          <w:szCs w:val="22"/>
          <w:shd w:val="clear" w:color="auto" w:fill="FFFFFF"/>
        </w:rPr>
        <w:t xml:space="preserve"> </w:t>
      </w:r>
      <w:proofErr w:type="spellStart"/>
      <w:r w:rsidRPr="009E261C">
        <w:rPr>
          <w:sz w:val="22"/>
          <w:szCs w:val="22"/>
          <w:shd w:val="clear" w:color="auto" w:fill="FFFFFF"/>
        </w:rPr>
        <w:t>warna</w:t>
      </w:r>
      <w:proofErr w:type="spellEnd"/>
      <w:r w:rsidRPr="009E261C">
        <w:rPr>
          <w:sz w:val="22"/>
          <w:szCs w:val="22"/>
          <w:shd w:val="clear" w:color="auto" w:fill="FFFFFF"/>
        </w:rPr>
        <w:t xml:space="preserve"> </w:t>
      </w:r>
      <w:proofErr w:type="spellStart"/>
      <w:r w:rsidRPr="009E261C">
        <w:rPr>
          <w:sz w:val="22"/>
          <w:szCs w:val="22"/>
          <w:shd w:val="clear" w:color="auto" w:fill="FFFFFF"/>
        </w:rPr>
        <w:t>resitor</w:t>
      </w:r>
      <w:proofErr w:type="spellEnd"/>
      <w:r w:rsidRPr="009E261C">
        <w:rPr>
          <w:sz w:val="22"/>
          <w:szCs w:val="22"/>
          <w:shd w:val="clear" w:color="auto" w:fill="FFFFFF"/>
        </w:rPr>
        <w:t xml:space="preserve"> dan </w:t>
      </w:r>
      <w:proofErr w:type="spellStart"/>
      <w:r w:rsidRPr="009E261C">
        <w:rPr>
          <w:sz w:val="22"/>
          <w:szCs w:val="22"/>
          <w:shd w:val="clear" w:color="auto" w:fill="FFFFFF"/>
        </w:rPr>
        <w:t>jenis</w:t>
      </w:r>
      <w:proofErr w:type="spellEnd"/>
      <w:r w:rsidRPr="009E261C">
        <w:rPr>
          <w:sz w:val="22"/>
          <w:szCs w:val="22"/>
          <w:shd w:val="clear" w:color="auto" w:fill="FFFFFF"/>
        </w:rPr>
        <w:t xml:space="preserve"> </w:t>
      </w:r>
      <w:proofErr w:type="spellStart"/>
      <w:r w:rsidRPr="009E261C">
        <w:rPr>
          <w:sz w:val="22"/>
          <w:szCs w:val="22"/>
          <w:shd w:val="clear" w:color="auto" w:fill="FFFFFF"/>
        </w:rPr>
        <w:t>susunan</w:t>
      </w:r>
      <w:proofErr w:type="spellEnd"/>
      <w:r w:rsidRPr="009E261C">
        <w:rPr>
          <w:sz w:val="22"/>
          <w:szCs w:val="22"/>
          <w:shd w:val="clear" w:color="auto" w:fill="FFFFFF"/>
        </w:rPr>
        <w:t xml:space="preserve"> </w:t>
      </w:r>
      <w:proofErr w:type="spellStart"/>
      <w:r w:rsidRPr="009E261C">
        <w:rPr>
          <w:sz w:val="22"/>
          <w:szCs w:val="22"/>
          <w:shd w:val="clear" w:color="auto" w:fill="FFFFFF"/>
        </w:rPr>
        <w:t>seri</w:t>
      </w:r>
      <w:proofErr w:type="spellEnd"/>
      <w:r w:rsidRPr="009E261C">
        <w:rPr>
          <w:sz w:val="22"/>
          <w:szCs w:val="22"/>
          <w:shd w:val="clear" w:color="auto" w:fill="FFFFFF"/>
        </w:rPr>
        <w:t xml:space="preserve"> resistor, </w:t>
      </w:r>
      <w:proofErr w:type="spellStart"/>
      <w:r w:rsidRPr="009E261C">
        <w:rPr>
          <w:sz w:val="22"/>
          <w:szCs w:val="22"/>
          <w:shd w:val="clear" w:color="auto" w:fill="FFFFFF"/>
        </w:rPr>
        <w:t>kesulitan</w:t>
      </w:r>
      <w:proofErr w:type="spellEnd"/>
      <w:r w:rsidRPr="009E261C">
        <w:rPr>
          <w:sz w:val="22"/>
          <w:szCs w:val="22"/>
          <w:shd w:val="clear" w:color="auto" w:fill="FFFFFF"/>
        </w:rPr>
        <w:t xml:space="preserve"> </w:t>
      </w:r>
      <w:proofErr w:type="spellStart"/>
      <w:r w:rsidRPr="009E261C">
        <w:rPr>
          <w:sz w:val="22"/>
          <w:szCs w:val="22"/>
          <w:shd w:val="clear" w:color="auto" w:fill="FFFFFF"/>
        </w:rPr>
        <w:t>aljabar</w:t>
      </w:r>
      <w:proofErr w:type="spellEnd"/>
      <w:r w:rsidRPr="009E261C">
        <w:rPr>
          <w:sz w:val="22"/>
          <w:szCs w:val="22"/>
          <w:shd w:val="clear" w:color="auto" w:fill="FFFFFF"/>
        </w:rPr>
        <w:t xml:space="preserve">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sz w:val="22"/>
          <w:szCs w:val="22"/>
          <w:shd w:val="clear" w:color="auto" w:fill="FFFFFF"/>
        </w:rPr>
        <w:t>dalam</w:t>
      </w:r>
      <w:proofErr w:type="spellEnd"/>
      <w:r w:rsidRPr="009E261C">
        <w:rPr>
          <w:sz w:val="22"/>
          <w:szCs w:val="22"/>
          <w:shd w:val="clear" w:color="auto" w:fill="FFFFFF"/>
        </w:rPr>
        <w:t xml:space="preserve"> </w:t>
      </w:r>
      <w:proofErr w:type="spellStart"/>
      <w:r w:rsidRPr="009E261C">
        <w:rPr>
          <w:sz w:val="22"/>
          <w:szCs w:val="22"/>
          <w:shd w:val="clear" w:color="auto" w:fill="FFFFFF"/>
        </w:rPr>
        <w:t>menyelesaikan</w:t>
      </w:r>
      <w:proofErr w:type="spellEnd"/>
      <w:r w:rsidRPr="009E261C">
        <w:rPr>
          <w:sz w:val="22"/>
          <w:szCs w:val="22"/>
          <w:shd w:val="clear" w:color="auto" w:fill="FFFFFF"/>
        </w:rPr>
        <w:t xml:space="preserve"> </w:t>
      </w:r>
      <w:proofErr w:type="spellStart"/>
      <w:r w:rsidRPr="009E261C">
        <w:rPr>
          <w:sz w:val="22"/>
          <w:szCs w:val="22"/>
          <w:shd w:val="clear" w:color="auto" w:fill="FFFFFF"/>
        </w:rPr>
        <w:t>soal-soal</w:t>
      </w:r>
      <w:proofErr w:type="spellEnd"/>
      <w:r w:rsidRPr="009E261C">
        <w:rPr>
          <w:sz w:val="22"/>
          <w:szCs w:val="22"/>
          <w:shd w:val="clear" w:color="auto" w:fill="FFFFFF"/>
        </w:rPr>
        <w:t xml:space="preserve"> </w:t>
      </w:r>
      <w:proofErr w:type="spellStart"/>
      <w:r w:rsidRPr="009E261C">
        <w:rPr>
          <w:sz w:val="22"/>
          <w:szCs w:val="22"/>
          <w:shd w:val="clear" w:color="auto" w:fill="FFFFFF"/>
        </w:rPr>
        <w:t>tipe</w:t>
      </w:r>
      <w:proofErr w:type="spellEnd"/>
      <w:r w:rsidRPr="009E261C">
        <w:rPr>
          <w:sz w:val="22"/>
          <w:szCs w:val="22"/>
          <w:shd w:val="clear" w:color="auto" w:fill="FFFFFF"/>
        </w:rPr>
        <w:t xml:space="preserve"> </w:t>
      </w:r>
      <w:proofErr w:type="spellStart"/>
      <w:r w:rsidRPr="009E261C">
        <w:rPr>
          <w:sz w:val="22"/>
          <w:szCs w:val="22"/>
          <w:shd w:val="clear" w:color="auto" w:fill="FFFFFF"/>
        </w:rPr>
        <w:t>analisis</w:t>
      </w:r>
      <w:proofErr w:type="spellEnd"/>
      <w:r w:rsidRPr="009E261C">
        <w:rPr>
          <w:sz w:val="22"/>
          <w:szCs w:val="22"/>
          <w:shd w:val="clear" w:color="auto" w:fill="FFFFFF"/>
        </w:rPr>
        <w:t xml:space="preserve">, dan </w:t>
      </w:r>
      <w:proofErr w:type="spellStart"/>
      <w:r w:rsidRPr="009E261C">
        <w:rPr>
          <w:sz w:val="22"/>
          <w:szCs w:val="22"/>
          <w:shd w:val="clear" w:color="auto" w:fill="FFFFFF"/>
        </w:rPr>
        <w:t>ketidakpahaman</w:t>
      </w:r>
      <w:proofErr w:type="spellEnd"/>
      <w:r w:rsidRPr="009E261C">
        <w:rPr>
          <w:sz w:val="22"/>
          <w:szCs w:val="22"/>
          <w:shd w:val="clear" w:color="auto" w:fill="FFFFFF"/>
        </w:rPr>
        <w:t xml:space="preserve">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sz w:val="22"/>
          <w:szCs w:val="22"/>
          <w:shd w:val="clear" w:color="auto" w:fill="FFFFFF"/>
        </w:rPr>
        <w:t>dalam</w:t>
      </w:r>
      <w:proofErr w:type="spellEnd"/>
      <w:r w:rsidRPr="009E261C">
        <w:rPr>
          <w:sz w:val="22"/>
          <w:szCs w:val="22"/>
          <w:shd w:val="clear" w:color="auto" w:fill="FFFFFF"/>
        </w:rPr>
        <w:t xml:space="preserve"> </w:t>
      </w:r>
      <w:proofErr w:type="spellStart"/>
      <w:r w:rsidRPr="009E261C">
        <w:rPr>
          <w:sz w:val="22"/>
          <w:szCs w:val="22"/>
          <w:shd w:val="clear" w:color="auto" w:fill="FFFFFF"/>
        </w:rPr>
        <w:t>membaca</w:t>
      </w:r>
      <w:proofErr w:type="spellEnd"/>
      <w:r w:rsidRPr="009E261C">
        <w:rPr>
          <w:sz w:val="22"/>
          <w:szCs w:val="22"/>
          <w:shd w:val="clear" w:color="auto" w:fill="FFFFFF"/>
        </w:rPr>
        <w:t xml:space="preserve"> </w:t>
      </w:r>
      <w:proofErr w:type="spellStart"/>
      <w:r w:rsidRPr="009E261C">
        <w:rPr>
          <w:sz w:val="22"/>
          <w:szCs w:val="22"/>
          <w:shd w:val="clear" w:color="auto" w:fill="FFFFFF"/>
        </w:rPr>
        <w:t>alat</w:t>
      </w:r>
      <w:proofErr w:type="spellEnd"/>
      <w:r w:rsidRPr="009E261C">
        <w:rPr>
          <w:sz w:val="22"/>
          <w:szCs w:val="22"/>
          <w:shd w:val="clear" w:color="auto" w:fill="FFFFFF"/>
        </w:rPr>
        <w:t xml:space="preserve"> </w:t>
      </w:r>
      <w:proofErr w:type="spellStart"/>
      <w:r w:rsidRPr="009E261C">
        <w:rPr>
          <w:sz w:val="22"/>
          <w:szCs w:val="22"/>
          <w:shd w:val="clear" w:color="auto" w:fill="FFFFFF"/>
        </w:rPr>
        <w:t>ukur</w:t>
      </w:r>
      <w:proofErr w:type="spellEnd"/>
      <w:r w:rsidRPr="009E261C">
        <w:rPr>
          <w:sz w:val="22"/>
          <w:szCs w:val="22"/>
          <w:shd w:val="clear" w:color="auto" w:fill="FFFFFF"/>
        </w:rPr>
        <w:t xml:space="preserve"> multimeter </w:t>
      </w:r>
      <w:proofErr w:type="spellStart"/>
      <w:r w:rsidRPr="009E261C">
        <w:rPr>
          <w:sz w:val="22"/>
          <w:szCs w:val="22"/>
          <w:shd w:val="clear" w:color="auto" w:fill="FFFFFF"/>
        </w:rPr>
        <w:t>dalam</w:t>
      </w:r>
      <w:proofErr w:type="spellEnd"/>
      <w:r w:rsidRPr="009E261C">
        <w:rPr>
          <w:sz w:val="22"/>
          <w:szCs w:val="22"/>
          <w:shd w:val="clear" w:color="auto" w:fill="FFFFFF"/>
        </w:rPr>
        <w:t xml:space="preserve"> </w:t>
      </w:r>
      <w:proofErr w:type="spellStart"/>
      <w:r w:rsidRPr="009E261C">
        <w:rPr>
          <w:sz w:val="22"/>
          <w:szCs w:val="22"/>
          <w:shd w:val="clear" w:color="auto" w:fill="FFFFFF"/>
        </w:rPr>
        <w:t>praktikum</w:t>
      </w:r>
      <w:proofErr w:type="spellEnd"/>
      <w:r w:rsidRPr="009E261C">
        <w:rPr>
          <w:sz w:val="22"/>
          <w:szCs w:val="22"/>
          <w:shd w:val="clear" w:color="auto" w:fill="FFFFFF"/>
        </w:rPr>
        <w:t xml:space="preserve"> </w:t>
      </w:r>
      <w:proofErr w:type="spellStart"/>
      <w:r w:rsidRPr="009E261C">
        <w:rPr>
          <w:sz w:val="22"/>
          <w:szCs w:val="22"/>
          <w:shd w:val="clear" w:color="auto" w:fill="FFFFFF"/>
        </w:rPr>
        <w:t>menjadikan</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w:t>
      </w:r>
      <w:proofErr w:type="spellStart"/>
      <w:r w:rsidRPr="009E261C">
        <w:rPr>
          <w:sz w:val="22"/>
          <w:szCs w:val="22"/>
          <w:shd w:val="clear" w:color="auto" w:fill="FFFFFF"/>
        </w:rPr>
        <w:t>dasar</w:t>
      </w:r>
      <w:proofErr w:type="spellEnd"/>
      <w:r w:rsidRPr="009E261C">
        <w:rPr>
          <w:sz w:val="22"/>
          <w:szCs w:val="22"/>
          <w:shd w:val="clear" w:color="auto" w:fill="FFFFFF"/>
        </w:rPr>
        <w:t xml:space="preserve"> </w:t>
      </w:r>
      <w:proofErr w:type="spellStart"/>
      <w:r w:rsidRPr="009E261C">
        <w:rPr>
          <w:sz w:val="22"/>
          <w:szCs w:val="22"/>
          <w:shd w:val="clear" w:color="auto" w:fill="FFFFFF"/>
        </w:rPr>
        <w:t>mata</w:t>
      </w:r>
      <w:proofErr w:type="spellEnd"/>
      <w:r w:rsidRPr="009E261C">
        <w:rPr>
          <w:sz w:val="22"/>
          <w:szCs w:val="22"/>
          <w:shd w:val="clear" w:color="auto" w:fill="FFFFFF"/>
        </w:rPr>
        <w:t xml:space="preserve"> </w:t>
      </w:r>
      <w:proofErr w:type="spellStart"/>
      <w:r w:rsidRPr="009E261C">
        <w:rPr>
          <w:sz w:val="22"/>
          <w:szCs w:val="22"/>
          <w:shd w:val="clear" w:color="auto" w:fill="FFFFFF"/>
        </w:rPr>
        <w:t>kuliah</w:t>
      </w:r>
      <w:proofErr w:type="spellEnd"/>
      <w:r w:rsidRPr="009E261C">
        <w:rPr>
          <w:sz w:val="22"/>
          <w:szCs w:val="22"/>
          <w:shd w:val="clear" w:color="auto" w:fill="FFFFFF"/>
        </w:rPr>
        <w:t xml:space="preserve"> yang </w:t>
      </w:r>
      <w:proofErr w:type="spellStart"/>
      <w:r w:rsidRPr="009E261C">
        <w:rPr>
          <w:sz w:val="22"/>
          <w:szCs w:val="22"/>
          <w:shd w:val="clear" w:color="auto" w:fill="FFFFFF"/>
        </w:rPr>
        <w:t>sulit</w:t>
      </w:r>
      <w:proofErr w:type="spellEnd"/>
      <w:r w:rsidRPr="009E261C">
        <w:rPr>
          <w:sz w:val="22"/>
          <w:szCs w:val="22"/>
          <w:shd w:val="clear" w:color="auto" w:fill="FFFFFF"/>
        </w:rPr>
        <w:t xml:space="preserve">. </w:t>
      </w:r>
      <w:proofErr w:type="spellStart"/>
      <w:r w:rsidRPr="009E261C">
        <w:rPr>
          <w:sz w:val="22"/>
          <w:szCs w:val="22"/>
          <w:shd w:val="clear" w:color="auto" w:fill="FFFFFF"/>
        </w:rPr>
        <w:t>Bedasarkan</w:t>
      </w:r>
      <w:proofErr w:type="spellEnd"/>
      <w:r w:rsidRPr="009E261C">
        <w:rPr>
          <w:sz w:val="22"/>
          <w:szCs w:val="22"/>
          <w:shd w:val="clear" w:color="auto" w:fill="FFFFFF"/>
        </w:rPr>
        <w:t xml:space="preserve"> </w:t>
      </w:r>
      <w:proofErr w:type="spellStart"/>
      <w:r w:rsidRPr="009E261C">
        <w:rPr>
          <w:sz w:val="22"/>
          <w:szCs w:val="22"/>
          <w:shd w:val="clear" w:color="auto" w:fill="FFFFFF"/>
        </w:rPr>
        <w:t>permasalahan</w:t>
      </w:r>
      <w:proofErr w:type="spellEnd"/>
      <w:r w:rsidRPr="009E261C">
        <w:rPr>
          <w:sz w:val="22"/>
          <w:szCs w:val="22"/>
          <w:shd w:val="clear" w:color="auto" w:fill="FFFFFF"/>
        </w:rPr>
        <w:t xml:space="preserve"> </w:t>
      </w:r>
      <w:proofErr w:type="spellStart"/>
      <w:r w:rsidRPr="009E261C">
        <w:rPr>
          <w:sz w:val="22"/>
          <w:szCs w:val="22"/>
          <w:shd w:val="clear" w:color="auto" w:fill="FFFFFF"/>
        </w:rPr>
        <w:t>diatas</w:t>
      </w:r>
      <w:proofErr w:type="spellEnd"/>
      <w:r w:rsidRPr="009E261C">
        <w:rPr>
          <w:sz w:val="22"/>
          <w:szCs w:val="22"/>
          <w:shd w:val="clear" w:color="auto" w:fill="FFFFFF"/>
        </w:rPr>
        <w:t xml:space="preserve">, </w:t>
      </w:r>
      <w:proofErr w:type="spellStart"/>
      <w:r w:rsidRPr="009E261C">
        <w:rPr>
          <w:sz w:val="22"/>
          <w:szCs w:val="22"/>
        </w:rPr>
        <w:t>pengembangan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ni</w:t>
      </w:r>
      <w:proofErr w:type="spellEnd"/>
      <w:r w:rsidRPr="009E261C">
        <w:rPr>
          <w:sz w:val="22"/>
          <w:szCs w:val="22"/>
        </w:rPr>
        <w:t xml:space="preserve"> </w:t>
      </w:r>
      <w:proofErr w:type="spellStart"/>
      <w:r w:rsidRPr="009E261C">
        <w:rPr>
          <w:sz w:val="22"/>
          <w:szCs w:val="22"/>
        </w:rPr>
        <w:t>bertujuan</w:t>
      </w:r>
      <w:proofErr w:type="spellEnd"/>
      <w:r w:rsidRPr="009E261C">
        <w:rPr>
          <w:sz w:val="22"/>
          <w:szCs w:val="22"/>
        </w:rPr>
        <w:t xml:space="preserve"> untuk </w:t>
      </w:r>
      <w:proofErr w:type="spellStart"/>
      <w:r w:rsidRPr="009E261C">
        <w:rPr>
          <w:sz w:val="22"/>
          <w:szCs w:val="22"/>
        </w:rPr>
        <w:t>mengetahui</w:t>
      </w:r>
      <w:proofErr w:type="spellEnd"/>
      <w:r w:rsidRPr="009E261C">
        <w:rPr>
          <w:sz w:val="22"/>
          <w:szCs w:val="22"/>
        </w:rPr>
        <w:t xml:space="preserve"> </w:t>
      </w:r>
      <w:proofErr w:type="spellStart"/>
      <w:r w:rsidRPr="009E261C">
        <w:rPr>
          <w:sz w:val="22"/>
          <w:szCs w:val="22"/>
        </w:rPr>
        <w:t>efek</w:t>
      </w:r>
      <w:proofErr w:type="spellEnd"/>
      <w:r w:rsidRPr="009E261C">
        <w:rPr>
          <w:sz w:val="22"/>
          <w:szCs w:val="22"/>
        </w:rPr>
        <w:t xml:space="preserve"> </w:t>
      </w:r>
      <w:proofErr w:type="spellStart"/>
      <w:r w:rsidRPr="009E261C">
        <w:rPr>
          <w:sz w:val="22"/>
          <w:szCs w:val="22"/>
        </w:rPr>
        <w:t>potensial</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ini </w:t>
      </w:r>
      <w:proofErr w:type="spellStart"/>
      <w:r w:rsidRPr="009E261C">
        <w:rPr>
          <w:sz w:val="22"/>
          <w:szCs w:val="22"/>
        </w:rPr>
        <w:t>kumpulan</w:t>
      </w:r>
      <w:proofErr w:type="spellEnd"/>
      <w:r w:rsidRPr="009E261C">
        <w:rPr>
          <w:sz w:val="22"/>
          <w:szCs w:val="22"/>
        </w:rPr>
        <w:t xml:space="preserve"> </w:t>
      </w:r>
      <w:proofErr w:type="spellStart"/>
      <w:r w:rsidRPr="009E261C">
        <w:rPr>
          <w:sz w:val="22"/>
          <w:szCs w:val="22"/>
        </w:rPr>
        <w:t>soal-soal</w:t>
      </w:r>
      <w:proofErr w:type="spellEnd"/>
      <w:r w:rsidRPr="009E261C">
        <w:rPr>
          <w:sz w:val="22"/>
          <w:szCs w:val="22"/>
        </w:rPr>
        <w:t xml:space="preserve"> diagnosis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tingkat</w:t>
      </w:r>
      <w:proofErr w:type="spellEnd"/>
      <w:r w:rsidRPr="009E261C">
        <w:rPr>
          <w:sz w:val="22"/>
          <w:szCs w:val="22"/>
        </w:rPr>
        <w:t xml:space="preserve"> CRI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komponen-komponen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yang </w:t>
      </w:r>
      <w:proofErr w:type="spellStart"/>
      <w:r w:rsidRPr="009E261C">
        <w:rPr>
          <w:sz w:val="22"/>
          <w:szCs w:val="22"/>
        </w:rPr>
        <w:t>sesuai</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kebutuhan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shd w:val="clear" w:color="auto" w:fill="FFFFFF"/>
        </w:rPr>
        <w:t xml:space="preserve">. Sebagian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sz w:val="22"/>
          <w:szCs w:val="22"/>
          <w:shd w:val="clear" w:color="auto" w:fill="FFFFFF"/>
        </w:rPr>
        <w:t>berpendapat</w:t>
      </w:r>
      <w:proofErr w:type="spellEnd"/>
      <w:r w:rsidRPr="009E261C">
        <w:rPr>
          <w:sz w:val="22"/>
          <w:szCs w:val="22"/>
          <w:shd w:val="clear" w:color="auto" w:fill="FFFFFF"/>
        </w:rPr>
        <w:t xml:space="preserve"> </w:t>
      </w:r>
      <w:proofErr w:type="spellStart"/>
      <w:r w:rsidRPr="009E261C">
        <w:rPr>
          <w:sz w:val="22"/>
          <w:szCs w:val="22"/>
          <w:shd w:val="clear" w:color="auto" w:fill="FFFFFF"/>
        </w:rPr>
        <w:t>bahwa</w:t>
      </w:r>
      <w:proofErr w:type="spellEnd"/>
      <w:r w:rsidRPr="009E261C">
        <w:rPr>
          <w:sz w:val="22"/>
          <w:szCs w:val="22"/>
          <w:shd w:val="clear" w:color="auto" w:fill="FFFFFF"/>
        </w:rPr>
        <w:t xml:space="preserve"> </w:t>
      </w:r>
      <w:proofErr w:type="spellStart"/>
      <w:r w:rsidRPr="009E261C">
        <w:rPr>
          <w:sz w:val="22"/>
          <w:szCs w:val="22"/>
          <w:shd w:val="clear" w:color="auto" w:fill="FFFFFF"/>
        </w:rPr>
        <w:t>pokok</w:t>
      </w:r>
      <w:proofErr w:type="spellEnd"/>
      <w:r w:rsidRPr="009E261C">
        <w:rPr>
          <w:sz w:val="22"/>
          <w:szCs w:val="22"/>
          <w:shd w:val="clear" w:color="auto" w:fill="FFFFFF"/>
        </w:rPr>
        <w:t xml:space="preserve"> </w:t>
      </w:r>
      <w:proofErr w:type="spellStart"/>
      <w:r w:rsidRPr="009E261C">
        <w:rPr>
          <w:sz w:val="22"/>
          <w:szCs w:val="22"/>
          <w:shd w:val="clear" w:color="auto" w:fill="FFFFFF"/>
        </w:rPr>
        <w:t>elektronika</w:t>
      </w:r>
      <w:proofErr w:type="spellEnd"/>
      <w:r w:rsidRPr="009E261C">
        <w:rPr>
          <w:sz w:val="22"/>
          <w:szCs w:val="22"/>
          <w:shd w:val="clear" w:color="auto" w:fill="FFFFFF"/>
        </w:rPr>
        <w:t xml:space="preserve"> </w:t>
      </w:r>
      <w:proofErr w:type="spellStart"/>
      <w:r w:rsidRPr="009E261C">
        <w:rPr>
          <w:sz w:val="22"/>
          <w:szCs w:val="22"/>
          <w:shd w:val="clear" w:color="auto" w:fill="FFFFFF"/>
        </w:rPr>
        <w:t>sebagai</w:t>
      </w:r>
      <w:proofErr w:type="spellEnd"/>
      <w:r w:rsidRPr="009E261C">
        <w:rPr>
          <w:sz w:val="22"/>
          <w:szCs w:val="22"/>
          <w:shd w:val="clear" w:color="auto" w:fill="FFFFFF"/>
        </w:rPr>
        <w:t xml:space="preserve"> </w:t>
      </w:r>
      <w:proofErr w:type="spellStart"/>
      <w:r w:rsidRPr="009E261C">
        <w:rPr>
          <w:sz w:val="22"/>
          <w:szCs w:val="22"/>
          <w:shd w:val="clear" w:color="auto" w:fill="FFFFFF"/>
        </w:rPr>
        <w:t>materi</w:t>
      </w:r>
      <w:proofErr w:type="spellEnd"/>
      <w:r w:rsidRPr="009E261C">
        <w:rPr>
          <w:sz w:val="22"/>
          <w:szCs w:val="22"/>
          <w:shd w:val="clear" w:color="auto" w:fill="FFFFFF"/>
        </w:rPr>
        <w:t xml:space="preserve"> yang </w:t>
      </w:r>
      <w:proofErr w:type="spellStart"/>
      <w:r w:rsidRPr="009E261C">
        <w:rPr>
          <w:sz w:val="22"/>
          <w:szCs w:val="22"/>
          <w:shd w:val="clear" w:color="auto" w:fill="FFFFFF"/>
        </w:rPr>
        <w:t>sulit</w:t>
      </w:r>
      <w:proofErr w:type="spellEnd"/>
      <w:r w:rsidRPr="009E261C">
        <w:rPr>
          <w:sz w:val="22"/>
          <w:szCs w:val="22"/>
          <w:shd w:val="clear" w:color="auto" w:fill="FFFFFF"/>
        </w:rPr>
        <w:t xml:space="preserve">, </w:t>
      </w:r>
      <w:proofErr w:type="spellStart"/>
      <w:r w:rsidRPr="009E261C">
        <w:rPr>
          <w:sz w:val="22"/>
          <w:szCs w:val="22"/>
          <w:shd w:val="clear" w:color="auto" w:fill="FFFFFF"/>
        </w:rPr>
        <w:t>banyak</w:t>
      </w:r>
      <w:proofErr w:type="spellEnd"/>
      <w:r w:rsidRPr="009E261C">
        <w:rPr>
          <w:sz w:val="22"/>
          <w:szCs w:val="22"/>
          <w:shd w:val="clear" w:color="auto" w:fill="FFFFFF"/>
        </w:rPr>
        <w:t xml:space="preserve"> </w:t>
      </w:r>
      <w:proofErr w:type="spellStart"/>
      <w:r w:rsidRPr="009E261C">
        <w:rPr>
          <w:sz w:val="22"/>
          <w:szCs w:val="22"/>
          <w:shd w:val="clear" w:color="auto" w:fill="FFFFFF"/>
        </w:rPr>
        <w:t>rumusan</w:t>
      </w:r>
      <w:proofErr w:type="spellEnd"/>
      <w:r w:rsidRPr="009E261C">
        <w:rPr>
          <w:sz w:val="22"/>
          <w:szCs w:val="22"/>
          <w:shd w:val="clear" w:color="auto" w:fill="FFFFFF"/>
        </w:rPr>
        <w:t xml:space="preserve"> yang </w:t>
      </w:r>
      <w:proofErr w:type="spellStart"/>
      <w:r w:rsidRPr="009E261C">
        <w:rPr>
          <w:sz w:val="22"/>
          <w:szCs w:val="22"/>
          <w:shd w:val="clear" w:color="auto" w:fill="FFFFFF"/>
        </w:rPr>
        <w:t>harus</w:t>
      </w:r>
      <w:proofErr w:type="spellEnd"/>
      <w:r w:rsidRPr="009E261C">
        <w:rPr>
          <w:sz w:val="22"/>
          <w:szCs w:val="22"/>
          <w:shd w:val="clear" w:color="auto" w:fill="FFFFFF"/>
        </w:rPr>
        <w:t xml:space="preserve"> </w:t>
      </w:r>
      <w:proofErr w:type="spellStart"/>
      <w:r w:rsidRPr="009E261C">
        <w:rPr>
          <w:sz w:val="22"/>
          <w:szCs w:val="22"/>
          <w:shd w:val="clear" w:color="auto" w:fill="FFFFFF"/>
        </w:rPr>
        <w:t>dihapal</w:t>
      </w:r>
      <w:proofErr w:type="spellEnd"/>
      <w:r w:rsidRPr="009E261C">
        <w:rPr>
          <w:sz w:val="22"/>
          <w:szCs w:val="22"/>
          <w:shd w:val="clear" w:color="auto" w:fill="FFFFFF"/>
        </w:rPr>
        <w:t xml:space="preserve">, </w:t>
      </w:r>
      <w:proofErr w:type="spellStart"/>
      <w:r w:rsidRPr="009E261C">
        <w:rPr>
          <w:sz w:val="22"/>
          <w:szCs w:val="22"/>
          <w:shd w:val="clear" w:color="auto" w:fill="FFFFFF"/>
        </w:rPr>
        <w:t>kesulitan</w:t>
      </w:r>
      <w:proofErr w:type="spellEnd"/>
      <w:r w:rsidRPr="009E261C">
        <w:rPr>
          <w:sz w:val="22"/>
          <w:szCs w:val="22"/>
          <w:shd w:val="clear" w:color="auto" w:fill="FFFFFF"/>
        </w:rPr>
        <w:t xml:space="preserve"> </w:t>
      </w:r>
      <w:proofErr w:type="spellStart"/>
      <w:r w:rsidRPr="009E261C">
        <w:rPr>
          <w:sz w:val="22"/>
          <w:szCs w:val="22"/>
          <w:shd w:val="clear" w:color="auto" w:fill="FFFFFF"/>
        </w:rPr>
        <w:t>dalam</w:t>
      </w:r>
      <w:proofErr w:type="spellEnd"/>
      <w:r w:rsidRPr="009E261C">
        <w:rPr>
          <w:sz w:val="22"/>
          <w:szCs w:val="22"/>
          <w:shd w:val="clear" w:color="auto" w:fill="FFFFFF"/>
        </w:rPr>
        <w:t xml:space="preserve"> </w:t>
      </w:r>
      <w:proofErr w:type="spellStart"/>
      <w:r w:rsidRPr="009E261C">
        <w:rPr>
          <w:sz w:val="22"/>
          <w:szCs w:val="22"/>
          <w:shd w:val="clear" w:color="auto" w:fill="FFFFFF"/>
        </w:rPr>
        <w:t>memahami</w:t>
      </w:r>
      <w:proofErr w:type="spellEnd"/>
      <w:r w:rsidRPr="009E261C">
        <w:rPr>
          <w:sz w:val="22"/>
          <w:szCs w:val="22"/>
          <w:shd w:val="clear" w:color="auto" w:fill="FFFFFF"/>
        </w:rPr>
        <w:t xml:space="preserve"> </w:t>
      </w:r>
      <w:proofErr w:type="spellStart"/>
      <w:r w:rsidRPr="009E261C">
        <w:rPr>
          <w:sz w:val="22"/>
          <w:szCs w:val="22"/>
          <w:shd w:val="clear" w:color="auto" w:fill="FFFFFF"/>
        </w:rPr>
        <w:t>penerapan</w:t>
      </w:r>
      <w:proofErr w:type="spellEnd"/>
      <w:r w:rsidRPr="009E261C">
        <w:rPr>
          <w:sz w:val="22"/>
          <w:szCs w:val="22"/>
          <w:shd w:val="clear" w:color="auto" w:fill="FFFFFF"/>
        </w:rPr>
        <w:t xml:space="preserve"> </w:t>
      </w:r>
      <w:proofErr w:type="spellStart"/>
      <w:r w:rsidRPr="009E261C">
        <w:rPr>
          <w:sz w:val="22"/>
          <w:szCs w:val="22"/>
          <w:shd w:val="clear" w:color="auto" w:fill="FFFFFF"/>
        </w:rPr>
        <w:t>susunan</w:t>
      </w:r>
      <w:proofErr w:type="spellEnd"/>
      <w:r w:rsidRPr="009E261C">
        <w:rPr>
          <w:sz w:val="22"/>
          <w:szCs w:val="22"/>
          <w:shd w:val="clear" w:color="auto" w:fill="FFFFFF"/>
        </w:rPr>
        <w:t xml:space="preserve"> resistor </w:t>
      </w:r>
      <w:proofErr w:type="spellStart"/>
      <w:r w:rsidRPr="009E261C">
        <w:rPr>
          <w:sz w:val="22"/>
          <w:szCs w:val="22"/>
          <w:shd w:val="clear" w:color="auto" w:fill="FFFFFF"/>
        </w:rPr>
        <w:t>secara</w:t>
      </w:r>
      <w:proofErr w:type="spellEnd"/>
      <w:r w:rsidRPr="009E261C">
        <w:rPr>
          <w:sz w:val="22"/>
          <w:szCs w:val="22"/>
          <w:shd w:val="clear" w:color="auto" w:fill="FFFFFF"/>
        </w:rPr>
        <w:t xml:space="preserve"> </w:t>
      </w:r>
      <w:proofErr w:type="spellStart"/>
      <w:r w:rsidRPr="009E261C">
        <w:rPr>
          <w:sz w:val="22"/>
          <w:szCs w:val="22"/>
          <w:shd w:val="clear" w:color="auto" w:fill="FFFFFF"/>
        </w:rPr>
        <w:t>paralel</w:t>
      </w:r>
      <w:proofErr w:type="spellEnd"/>
      <w:r w:rsidRPr="009E261C">
        <w:rPr>
          <w:sz w:val="22"/>
          <w:szCs w:val="22"/>
          <w:shd w:val="clear" w:color="auto" w:fill="FFFFFF"/>
        </w:rPr>
        <w:t xml:space="preserve"> </w:t>
      </w:r>
      <w:proofErr w:type="spellStart"/>
      <w:r w:rsidRPr="009E261C">
        <w:rPr>
          <w:sz w:val="22"/>
          <w:szCs w:val="22"/>
          <w:shd w:val="clear" w:color="auto" w:fill="FFFFFF"/>
        </w:rPr>
        <w:t>dalam</w:t>
      </w:r>
      <w:proofErr w:type="spellEnd"/>
      <w:r w:rsidRPr="009E261C">
        <w:rPr>
          <w:sz w:val="22"/>
          <w:szCs w:val="22"/>
          <w:shd w:val="clear" w:color="auto" w:fill="FFFFFF"/>
        </w:rPr>
        <w:t xml:space="preserve"> </w:t>
      </w:r>
      <w:proofErr w:type="spellStart"/>
      <w:r w:rsidRPr="009E261C">
        <w:rPr>
          <w:sz w:val="22"/>
          <w:szCs w:val="22"/>
          <w:shd w:val="clear" w:color="auto" w:fill="FFFFFF"/>
        </w:rPr>
        <w:t>kebermanfaatannya</w:t>
      </w:r>
      <w:proofErr w:type="spellEnd"/>
      <w:r w:rsidRPr="009E261C">
        <w:rPr>
          <w:sz w:val="22"/>
          <w:szCs w:val="22"/>
          <w:shd w:val="clear" w:color="auto" w:fill="FFFFFF"/>
        </w:rPr>
        <w:t xml:space="preserve"> di dunia </w:t>
      </w:r>
      <w:proofErr w:type="spellStart"/>
      <w:r w:rsidRPr="009E261C">
        <w:rPr>
          <w:sz w:val="22"/>
          <w:szCs w:val="22"/>
          <w:shd w:val="clear" w:color="auto" w:fill="FFFFFF"/>
        </w:rPr>
        <w:t>nyata</w:t>
      </w:r>
      <w:proofErr w:type="spellEnd"/>
      <w:r w:rsidRPr="009E261C">
        <w:rPr>
          <w:sz w:val="22"/>
          <w:szCs w:val="22"/>
          <w:shd w:val="clear" w:color="auto" w:fill="FFFFFF"/>
        </w:rPr>
        <w:t xml:space="preserve"> </w:t>
      </w:r>
      <w:proofErr w:type="spellStart"/>
      <w:r w:rsidRPr="009E261C">
        <w:rPr>
          <w:sz w:val="22"/>
          <w:szCs w:val="22"/>
          <w:shd w:val="clear" w:color="auto" w:fill="FFFFFF"/>
        </w:rPr>
        <w:t>karena</w:t>
      </w:r>
      <w:proofErr w:type="spellEnd"/>
      <w:r w:rsidRPr="009E261C">
        <w:rPr>
          <w:sz w:val="22"/>
          <w:szCs w:val="22"/>
          <w:shd w:val="clear" w:color="auto" w:fill="FFFFFF"/>
        </w:rPr>
        <w:t xml:space="preserve"> </w:t>
      </w:r>
      <w:proofErr w:type="spellStart"/>
      <w:r w:rsidRPr="009E261C">
        <w:rPr>
          <w:sz w:val="22"/>
          <w:szCs w:val="22"/>
          <w:shd w:val="clear" w:color="auto" w:fill="FFFFFF"/>
        </w:rPr>
        <w:t>minimnya</w:t>
      </w:r>
      <w:proofErr w:type="spellEnd"/>
      <w:r w:rsidRPr="009E261C">
        <w:rPr>
          <w:sz w:val="22"/>
          <w:szCs w:val="22"/>
          <w:shd w:val="clear" w:color="auto" w:fill="FFFFFF"/>
        </w:rPr>
        <w:t xml:space="preserve"> </w:t>
      </w:r>
      <w:proofErr w:type="spellStart"/>
      <w:r w:rsidRPr="009E261C">
        <w:rPr>
          <w:sz w:val="22"/>
          <w:szCs w:val="22"/>
          <w:shd w:val="clear" w:color="auto" w:fill="FFFFFF"/>
        </w:rPr>
        <w:t>keterbatasan</w:t>
      </w:r>
      <w:proofErr w:type="spellEnd"/>
      <w:r w:rsidRPr="009E261C">
        <w:rPr>
          <w:sz w:val="22"/>
          <w:szCs w:val="22"/>
          <w:shd w:val="clear" w:color="auto" w:fill="FFFFFF"/>
        </w:rPr>
        <w:t xml:space="preserve"> </w:t>
      </w:r>
      <w:proofErr w:type="spellStart"/>
      <w:r w:rsidRPr="009E261C">
        <w:rPr>
          <w:sz w:val="22"/>
          <w:szCs w:val="22"/>
          <w:shd w:val="clear" w:color="auto" w:fill="FFFFFF"/>
        </w:rPr>
        <w:t>modul</w:t>
      </w:r>
      <w:proofErr w:type="spellEnd"/>
      <w:r w:rsidRPr="009E261C">
        <w:rPr>
          <w:sz w:val="22"/>
          <w:szCs w:val="22"/>
          <w:shd w:val="clear" w:color="auto" w:fill="FFFFFF"/>
        </w:rPr>
        <w:t xml:space="preserve"> yang </w:t>
      </w:r>
      <w:proofErr w:type="spellStart"/>
      <w:r w:rsidRPr="009E261C">
        <w:rPr>
          <w:sz w:val="22"/>
          <w:szCs w:val="22"/>
          <w:shd w:val="clear" w:color="auto" w:fill="FFFFFF"/>
        </w:rPr>
        <w:t>mendeteksi</w:t>
      </w:r>
      <w:proofErr w:type="spellEnd"/>
      <w:r w:rsidRPr="009E261C">
        <w:rPr>
          <w:sz w:val="22"/>
          <w:szCs w:val="22"/>
          <w:shd w:val="clear" w:color="auto" w:fill="FFFFFF"/>
        </w:rPr>
        <w:t xml:space="preserve"> </w:t>
      </w:r>
      <w:proofErr w:type="spellStart"/>
      <w:r w:rsidRPr="009E261C">
        <w:rPr>
          <w:sz w:val="22"/>
          <w:szCs w:val="22"/>
          <w:shd w:val="clear" w:color="auto" w:fill="FFFFFF"/>
        </w:rPr>
        <w:t>miskonsepsi</w:t>
      </w:r>
      <w:proofErr w:type="spellEnd"/>
      <w:r w:rsidRPr="009E261C">
        <w:rPr>
          <w:sz w:val="22"/>
          <w:szCs w:val="22"/>
          <w:shd w:val="clear" w:color="auto" w:fill="FFFFFF"/>
        </w:rPr>
        <w:t xml:space="preserve"> </w:t>
      </w:r>
      <w:proofErr w:type="spellStart"/>
      <w:r w:rsidRPr="009E261C">
        <w:rPr>
          <w:sz w:val="22"/>
          <w:szCs w:val="22"/>
          <w:shd w:val="clear" w:color="auto" w:fill="FFFFFF"/>
        </w:rPr>
        <w:t>mahasiswa</w:t>
      </w:r>
      <w:proofErr w:type="spellEnd"/>
      <w:r w:rsidRPr="009E261C">
        <w:rPr>
          <w:sz w:val="22"/>
          <w:szCs w:val="22"/>
          <w:shd w:val="clear" w:color="auto" w:fill="FFFFFF"/>
        </w:rPr>
        <w:t xml:space="preserve">. </w:t>
      </w:r>
      <w:proofErr w:type="spellStart"/>
      <w:r w:rsidRPr="009E261C">
        <w:rPr>
          <w:rFonts w:eastAsiaTheme="minorHAnsi"/>
          <w:sz w:val="22"/>
          <w:szCs w:val="22"/>
        </w:rPr>
        <w:t>Berdasarkan</w:t>
      </w:r>
      <w:proofErr w:type="spellEnd"/>
      <w:r w:rsidRPr="009E261C">
        <w:rPr>
          <w:rFonts w:eastAsiaTheme="minorHAnsi"/>
          <w:sz w:val="22"/>
          <w:szCs w:val="22"/>
        </w:rPr>
        <w:t xml:space="preserve"> </w:t>
      </w:r>
      <w:proofErr w:type="spellStart"/>
      <w:r w:rsidRPr="009E261C">
        <w:rPr>
          <w:rFonts w:eastAsiaTheme="minorHAnsi"/>
          <w:sz w:val="22"/>
          <w:szCs w:val="22"/>
        </w:rPr>
        <w:t>hasil</w:t>
      </w:r>
      <w:proofErr w:type="spellEnd"/>
      <w:r w:rsidRPr="009E261C">
        <w:rPr>
          <w:rFonts w:eastAsiaTheme="minorHAnsi"/>
          <w:sz w:val="22"/>
          <w:szCs w:val="22"/>
        </w:rPr>
        <w:t xml:space="preserve"> </w:t>
      </w:r>
      <w:r w:rsidRPr="009E261C">
        <w:rPr>
          <w:i/>
          <w:iCs/>
          <w:sz w:val="22"/>
          <w:szCs w:val="22"/>
        </w:rPr>
        <w:t xml:space="preserve">reasoning </w:t>
      </w:r>
      <w:proofErr w:type="spellStart"/>
      <w:r w:rsidRPr="009E261C">
        <w:rPr>
          <w:sz w:val="22"/>
          <w:szCs w:val="22"/>
        </w:rPr>
        <w:t>jawaban</w:t>
      </w:r>
      <w:proofErr w:type="spellEnd"/>
      <w:r w:rsidRPr="009E261C">
        <w:rPr>
          <w:sz w:val="22"/>
          <w:szCs w:val="22"/>
        </w:rPr>
        <w:t xml:space="preserve"> yang </w:t>
      </w:r>
      <w:proofErr w:type="spellStart"/>
      <w:r w:rsidRPr="009E261C">
        <w:rPr>
          <w:sz w:val="22"/>
          <w:szCs w:val="22"/>
        </w:rPr>
        <w:t>diberikan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pada </w:t>
      </w:r>
      <w:proofErr w:type="spellStart"/>
      <w:r w:rsidRPr="009E261C">
        <w:rPr>
          <w:sz w:val="22"/>
          <w:szCs w:val="22"/>
        </w:rPr>
        <w:t>tiap</w:t>
      </w:r>
      <w:proofErr w:type="spellEnd"/>
      <w:r w:rsidRPr="009E261C">
        <w:rPr>
          <w:sz w:val="22"/>
          <w:szCs w:val="22"/>
        </w:rPr>
        <w:t xml:space="preserve"> </w:t>
      </w:r>
      <w:proofErr w:type="spellStart"/>
      <w:r w:rsidRPr="009E261C">
        <w:rPr>
          <w:sz w:val="22"/>
          <w:szCs w:val="22"/>
        </w:rPr>
        <w:t>butir</w:t>
      </w:r>
      <w:proofErr w:type="spellEnd"/>
      <w:r w:rsidRPr="009E261C">
        <w:rPr>
          <w:sz w:val="22"/>
          <w:szCs w:val="22"/>
        </w:rPr>
        <w:t xml:space="preserve"> </w:t>
      </w:r>
      <w:proofErr w:type="spellStart"/>
      <w:r w:rsidRPr="009E261C">
        <w:rPr>
          <w:sz w:val="22"/>
          <w:szCs w:val="22"/>
        </w:rPr>
        <w:t>soal</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w:t>
      </w:r>
      <w:r w:rsidRPr="009E261C">
        <w:rPr>
          <w:i/>
          <w:iCs/>
          <w:sz w:val="22"/>
          <w:szCs w:val="22"/>
        </w:rPr>
        <w:t xml:space="preserve">multiple choice </w:t>
      </w:r>
      <w:proofErr w:type="spellStart"/>
      <w:r w:rsidRPr="009E261C">
        <w:rPr>
          <w:sz w:val="22"/>
          <w:szCs w:val="22"/>
        </w:rPr>
        <w:t>dengan</w:t>
      </w:r>
      <w:proofErr w:type="spellEnd"/>
      <w:r w:rsidRPr="009E261C">
        <w:rPr>
          <w:sz w:val="22"/>
          <w:szCs w:val="22"/>
        </w:rPr>
        <w:t xml:space="preserve"> </w:t>
      </w:r>
      <w:r w:rsidRPr="009E261C">
        <w:rPr>
          <w:i/>
          <w:iCs/>
          <w:sz w:val="22"/>
          <w:szCs w:val="22"/>
        </w:rPr>
        <w:t xml:space="preserve">reasoning </w:t>
      </w:r>
      <w:proofErr w:type="spellStart"/>
      <w:r w:rsidRPr="009E261C">
        <w:rPr>
          <w:sz w:val="22"/>
          <w:szCs w:val="22"/>
        </w:rPr>
        <w:t>terbuka</w:t>
      </w:r>
      <w:proofErr w:type="spellEnd"/>
      <w:r w:rsidRPr="009E261C">
        <w:rPr>
          <w:sz w:val="22"/>
          <w:szCs w:val="22"/>
        </w:rPr>
        <w:t xml:space="preserve"> </w:t>
      </w:r>
      <w:proofErr w:type="spellStart"/>
      <w:r w:rsidRPr="009E261C">
        <w:rPr>
          <w:sz w:val="22"/>
          <w:szCs w:val="22"/>
        </w:rPr>
        <w:t>dilengkapi</w:t>
      </w:r>
      <w:proofErr w:type="spellEnd"/>
      <w:r w:rsidRPr="009E261C">
        <w:rPr>
          <w:sz w:val="22"/>
          <w:szCs w:val="22"/>
        </w:rPr>
        <w:t xml:space="preserve"> </w:t>
      </w:r>
      <w:r w:rsidRPr="009E261C">
        <w:rPr>
          <w:i/>
          <w:iCs/>
          <w:sz w:val="22"/>
          <w:szCs w:val="22"/>
        </w:rPr>
        <w:t xml:space="preserve">certainty of response index </w:t>
      </w:r>
      <w:r w:rsidRPr="009E261C">
        <w:rPr>
          <w:sz w:val="22"/>
          <w:szCs w:val="22"/>
        </w:rPr>
        <w:t xml:space="preserve">(CRI) </w:t>
      </w:r>
      <w:proofErr w:type="spellStart"/>
      <w:r w:rsidRPr="009E261C">
        <w:rPr>
          <w:sz w:val="22"/>
          <w:szCs w:val="22"/>
        </w:rPr>
        <w:t>menunjukan</w:t>
      </w:r>
      <w:proofErr w:type="spellEnd"/>
      <w:r w:rsidRPr="009E261C">
        <w:rPr>
          <w:sz w:val="22"/>
          <w:szCs w:val="22"/>
        </w:rPr>
        <w:t xml:space="preserve"> </w:t>
      </w:r>
      <w:proofErr w:type="spellStart"/>
      <w:r w:rsidRPr="009E261C">
        <w:rPr>
          <w:rFonts w:eastAsiaTheme="minorHAnsi"/>
          <w:sz w:val="22"/>
          <w:szCs w:val="22"/>
        </w:rPr>
        <w:t>persentase</w:t>
      </w:r>
      <w:proofErr w:type="spellEnd"/>
      <w:r w:rsidRPr="009E261C">
        <w:rPr>
          <w:rFonts w:eastAsiaTheme="minorHAnsi"/>
          <w:sz w:val="22"/>
          <w:szCs w:val="22"/>
        </w:rPr>
        <w:t xml:space="preserve"> </w:t>
      </w:r>
      <w:proofErr w:type="spellStart"/>
      <w:r w:rsidRPr="009E261C">
        <w:rPr>
          <w:rFonts w:eastAsiaTheme="minorHAnsi"/>
          <w:sz w:val="22"/>
          <w:szCs w:val="22"/>
        </w:rPr>
        <w:t>sebagian</w:t>
      </w:r>
      <w:proofErr w:type="spellEnd"/>
      <w:r w:rsidRPr="009E261C">
        <w:rPr>
          <w:rFonts w:eastAsiaTheme="minorHAnsi"/>
          <w:sz w:val="22"/>
          <w:szCs w:val="22"/>
        </w:rPr>
        <w:t xml:space="preserve"> </w:t>
      </w:r>
      <w:proofErr w:type="spellStart"/>
      <w:r w:rsidRPr="009E261C">
        <w:rPr>
          <w:rFonts w:eastAsiaTheme="minorHAnsi"/>
          <w:sz w:val="22"/>
          <w:szCs w:val="22"/>
        </w:rPr>
        <w:t>besar</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mengalami</w:t>
      </w:r>
      <w:proofErr w:type="spellEnd"/>
      <w:r w:rsidRPr="009E261C">
        <w:rPr>
          <w:rFonts w:eastAsiaTheme="minorHAnsi"/>
          <w:sz w:val="22"/>
          <w:szCs w:val="22"/>
        </w:rPr>
        <w:t xml:space="preserve"> </w:t>
      </w:r>
      <w:proofErr w:type="spellStart"/>
      <w:r w:rsidRPr="009E261C">
        <w:rPr>
          <w:rFonts w:eastAsiaTheme="minorHAnsi"/>
          <w:sz w:val="22"/>
          <w:szCs w:val="22"/>
        </w:rPr>
        <w:t>miskonsepsi</w:t>
      </w:r>
      <w:proofErr w:type="spellEnd"/>
      <w:r w:rsidRPr="009E261C">
        <w:rPr>
          <w:rFonts w:eastAsiaTheme="minorHAnsi"/>
          <w:sz w:val="22"/>
          <w:szCs w:val="22"/>
        </w:rPr>
        <w:t xml:space="preserve"> pada </w:t>
      </w:r>
      <w:proofErr w:type="spellStart"/>
      <w:r w:rsidRPr="009E261C">
        <w:rPr>
          <w:rFonts w:eastAsiaTheme="minorHAnsi"/>
          <w:sz w:val="22"/>
          <w:szCs w:val="22"/>
        </w:rPr>
        <w:t>tiap</w:t>
      </w:r>
      <w:proofErr w:type="spellEnd"/>
      <w:r w:rsidRPr="009E261C">
        <w:rPr>
          <w:rFonts w:eastAsiaTheme="minorHAnsi"/>
          <w:sz w:val="22"/>
          <w:szCs w:val="22"/>
        </w:rPr>
        <w:t xml:space="preserve"> </w:t>
      </w:r>
      <w:proofErr w:type="spellStart"/>
      <w:r w:rsidRPr="009E261C">
        <w:rPr>
          <w:rFonts w:eastAsiaTheme="minorHAnsi"/>
          <w:sz w:val="22"/>
          <w:szCs w:val="22"/>
        </w:rPr>
        <w:t>butir</w:t>
      </w:r>
      <w:proofErr w:type="spellEnd"/>
      <w:r w:rsidRPr="009E261C">
        <w:rPr>
          <w:rFonts w:eastAsiaTheme="minorHAnsi"/>
          <w:sz w:val="22"/>
          <w:szCs w:val="22"/>
        </w:rPr>
        <w:t xml:space="preserve"> </w:t>
      </w:r>
      <w:proofErr w:type="spellStart"/>
      <w:r w:rsidRPr="009E261C">
        <w:rPr>
          <w:rFonts w:eastAsiaTheme="minorHAnsi"/>
          <w:sz w:val="22"/>
          <w:szCs w:val="22"/>
        </w:rPr>
        <w:t>soal</w:t>
      </w:r>
      <w:proofErr w:type="spellEnd"/>
      <w:r w:rsidRPr="009E261C">
        <w:rPr>
          <w:rFonts w:eastAsiaTheme="minorHAnsi"/>
          <w:sz w:val="22"/>
          <w:szCs w:val="22"/>
        </w:rPr>
        <w:t xml:space="preserve">. </w:t>
      </w:r>
      <w:proofErr w:type="spellStart"/>
      <w:r w:rsidRPr="009E261C">
        <w:rPr>
          <w:rFonts w:eastAsiaTheme="minorHAnsi"/>
          <w:sz w:val="22"/>
          <w:szCs w:val="22"/>
        </w:rPr>
        <w:t>Rekapitulasi</w:t>
      </w:r>
      <w:proofErr w:type="spellEnd"/>
      <w:r w:rsidRPr="009E261C">
        <w:rPr>
          <w:rFonts w:eastAsiaTheme="minorHAnsi"/>
          <w:sz w:val="22"/>
          <w:szCs w:val="22"/>
        </w:rPr>
        <w:t xml:space="preserve"> rata-rata </w:t>
      </w:r>
      <w:proofErr w:type="spellStart"/>
      <w:r w:rsidRPr="009E261C">
        <w:rPr>
          <w:rFonts w:eastAsiaTheme="minorHAnsi"/>
          <w:sz w:val="22"/>
          <w:szCs w:val="22"/>
        </w:rPr>
        <w:t>persentase</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dengan</w:t>
      </w:r>
      <w:proofErr w:type="spellEnd"/>
      <w:r w:rsidRPr="009E261C">
        <w:rPr>
          <w:rFonts w:eastAsiaTheme="minorHAnsi"/>
          <w:sz w:val="22"/>
          <w:szCs w:val="22"/>
        </w:rPr>
        <w:t xml:space="preserve"> </w:t>
      </w:r>
      <w:proofErr w:type="spellStart"/>
      <w:r w:rsidRPr="009E261C">
        <w:rPr>
          <w:rFonts w:eastAsiaTheme="minorHAnsi"/>
          <w:sz w:val="22"/>
          <w:szCs w:val="22"/>
        </w:rPr>
        <w:t>kategori</w:t>
      </w:r>
      <w:proofErr w:type="spellEnd"/>
      <w:r w:rsidRPr="009E261C">
        <w:rPr>
          <w:rFonts w:eastAsiaTheme="minorHAnsi"/>
          <w:sz w:val="22"/>
          <w:szCs w:val="22"/>
        </w:rPr>
        <w:t xml:space="preserve"> </w:t>
      </w:r>
      <w:proofErr w:type="spellStart"/>
      <w:r w:rsidRPr="009E261C">
        <w:rPr>
          <w:rFonts w:eastAsiaTheme="minorHAnsi"/>
          <w:sz w:val="22"/>
          <w:szCs w:val="22"/>
        </w:rPr>
        <w:t>tahu</w:t>
      </w:r>
      <w:proofErr w:type="spellEnd"/>
      <w:r w:rsidRPr="009E261C">
        <w:rPr>
          <w:rFonts w:eastAsiaTheme="minorHAnsi"/>
          <w:sz w:val="22"/>
          <w:szCs w:val="22"/>
        </w:rPr>
        <w:t xml:space="preserve"> </w:t>
      </w:r>
      <w:proofErr w:type="spellStart"/>
      <w:r w:rsidRPr="009E261C">
        <w:rPr>
          <w:rFonts w:eastAsiaTheme="minorHAnsi"/>
          <w:sz w:val="22"/>
          <w:szCs w:val="22"/>
        </w:rPr>
        <w:t>konsep</w:t>
      </w:r>
      <w:proofErr w:type="spellEnd"/>
      <w:r w:rsidRPr="009E261C">
        <w:rPr>
          <w:rFonts w:eastAsiaTheme="minorHAnsi"/>
          <w:sz w:val="22"/>
          <w:szCs w:val="22"/>
        </w:rPr>
        <w:t xml:space="preserve"> </w:t>
      </w:r>
      <w:proofErr w:type="spellStart"/>
      <w:r w:rsidRPr="009E261C">
        <w:rPr>
          <w:rFonts w:eastAsiaTheme="minorHAnsi"/>
          <w:sz w:val="22"/>
          <w:szCs w:val="22"/>
        </w:rPr>
        <w:t>sebesar</w:t>
      </w:r>
      <w:proofErr w:type="spellEnd"/>
      <w:r w:rsidRPr="009E261C">
        <w:rPr>
          <w:rFonts w:eastAsiaTheme="minorHAnsi"/>
          <w:sz w:val="22"/>
          <w:szCs w:val="22"/>
        </w:rPr>
        <w:t xml:space="preserve"> 19,89%, rata-rata </w:t>
      </w:r>
      <w:proofErr w:type="spellStart"/>
      <w:r w:rsidRPr="009E261C">
        <w:rPr>
          <w:rFonts w:eastAsiaTheme="minorHAnsi"/>
          <w:sz w:val="22"/>
          <w:szCs w:val="22"/>
        </w:rPr>
        <w:t>persentase</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yang </w:t>
      </w:r>
      <w:proofErr w:type="spellStart"/>
      <w:r w:rsidRPr="009E261C">
        <w:rPr>
          <w:rFonts w:eastAsiaTheme="minorHAnsi"/>
          <w:sz w:val="22"/>
          <w:szCs w:val="22"/>
        </w:rPr>
        <w:t>tahu</w:t>
      </w:r>
      <w:proofErr w:type="spellEnd"/>
      <w:r w:rsidRPr="009E261C">
        <w:rPr>
          <w:rFonts w:eastAsiaTheme="minorHAnsi"/>
          <w:sz w:val="22"/>
          <w:szCs w:val="22"/>
        </w:rPr>
        <w:t xml:space="preserve"> </w:t>
      </w:r>
      <w:proofErr w:type="spellStart"/>
      <w:r w:rsidRPr="009E261C">
        <w:rPr>
          <w:sz w:val="22"/>
          <w:szCs w:val="22"/>
        </w:rPr>
        <w:t>konsep</w:t>
      </w:r>
      <w:proofErr w:type="spellEnd"/>
      <w:r w:rsidRPr="009E261C">
        <w:rPr>
          <w:sz w:val="22"/>
          <w:szCs w:val="22"/>
        </w:rPr>
        <w:t xml:space="preserve"> tapi </w:t>
      </w:r>
      <w:proofErr w:type="spellStart"/>
      <w:r w:rsidRPr="009E261C">
        <w:rPr>
          <w:sz w:val="22"/>
          <w:szCs w:val="22"/>
        </w:rPr>
        <w:t>tidak</w:t>
      </w:r>
      <w:proofErr w:type="spellEnd"/>
      <w:r w:rsidRPr="009E261C">
        <w:rPr>
          <w:sz w:val="22"/>
          <w:szCs w:val="22"/>
        </w:rPr>
        <w:t xml:space="preserve"> </w:t>
      </w:r>
      <w:proofErr w:type="spellStart"/>
      <w:r w:rsidRPr="009E261C">
        <w:rPr>
          <w:sz w:val="22"/>
          <w:szCs w:val="22"/>
        </w:rPr>
        <w:t>yakin</w:t>
      </w:r>
      <w:proofErr w:type="spellEnd"/>
      <w:r w:rsidRPr="009E261C">
        <w:rPr>
          <w:sz w:val="22"/>
          <w:szCs w:val="22"/>
        </w:rPr>
        <w:t xml:space="preserve"> </w:t>
      </w:r>
      <w:proofErr w:type="spellStart"/>
      <w:r w:rsidRPr="009E261C">
        <w:rPr>
          <w:sz w:val="22"/>
          <w:szCs w:val="22"/>
        </w:rPr>
        <w:t>sebesar</w:t>
      </w:r>
      <w:proofErr w:type="spellEnd"/>
      <w:r w:rsidRPr="009E261C">
        <w:rPr>
          <w:sz w:val="22"/>
          <w:szCs w:val="22"/>
        </w:rPr>
        <w:t xml:space="preserve"> 1,40%, rata-rata </w:t>
      </w:r>
      <w:proofErr w:type="spellStart"/>
      <w:r w:rsidRPr="009E261C">
        <w:rPr>
          <w:sz w:val="22"/>
          <w:szCs w:val="22"/>
        </w:rPr>
        <w:t>persentase</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mengalami</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sebesar</w:t>
      </w:r>
      <w:proofErr w:type="spellEnd"/>
      <w:r w:rsidRPr="009E261C">
        <w:rPr>
          <w:sz w:val="22"/>
          <w:szCs w:val="22"/>
        </w:rPr>
        <w:t xml:space="preserve"> 61,62%, dan rata-rata </w:t>
      </w:r>
      <w:proofErr w:type="spellStart"/>
      <w:r w:rsidRPr="009E261C">
        <w:rPr>
          <w:sz w:val="22"/>
          <w:szCs w:val="22"/>
        </w:rPr>
        <w:t>persentase</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tidak</w:t>
      </w:r>
      <w:proofErr w:type="spellEnd"/>
      <w:r w:rsidRPr="009E261C">
        <w:rPr>
          <w:sz w:val="22"/>
          <w:szCs w:val="22"/>
        </w:rPr>
        <w:t xml:space="preserve"> </w:t>
      </w:r>
      <w:proofErr w:type="spellStart"/>
      <w:r w:rsidRPr="009E261C">
        <w:rPr>
          <w:sz w:val="22"/>
          <w:szCs w:val="22"/>
        </w:rPr>
        <w:t>tahu</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w:t>
      </w:r>
      <w:proofErr w:type="spellStart"/>
      <w:r w:rsidRPr="009E261C">
        <w:rPr>
          <w:sz w:val="22"/>
          <w:szCs w:val="22"/>
        </w:rPr>
        <w:t>sebesar</w:t>
      </w:r>
      <w:proofErr w:type="spellEnd"/>
      <w:r w:rsidRPr="009E261C">
        <w:rPr>
          <w:sz w:val="22"/>
          <w:szCs w:val="22"/>
        </w:rPr>
        <w:t xml:space="preserve"> 17,09%. Rata-rata </w:t>
      </w:r>
      <w:proofErr w:type="spellStart"/>
      <w:r w:rsidRPr="009E261C">
        <w:rPr>
          <w:sz w:val="22"/>
          <w:szCs w:val="22"/>
        </w:rPr>
        <w:t>persentase</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mengalami</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lebih</w:t>
      </w:r>
      <w:proofErr w:type="spellEnd"/>
      <w:r w:rsidRPr="009E261C">
        <w:rPr>
          <w:sz w:val="22"/>
          <w:szCs w:val="22"/>
        </w:rPr>
        <w:t xml:space="preserve"> </w:t>
      </w:r>
      <w:proofErr w:type="spellStart"/>
      <w:r w:rsidRPr="009E261C">
        <w:rPr>
          <w:sz w:val="22"/>
          <w:szCs w:val="22"/>
        </w:rPr>
        <w:t>besar</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pada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tahu</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w:t>
      </w:r>
      <w:proofErr w:type="spellStart"/>
      <w:r w:rsidRPr="009E261C">
        <w:rPr>
          <w:sz w:val="22"/>
          <w:szCs w:val="22"/>
        </w:rPr>
        <w:t>tahu</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tapi </w:t>
      </w:r>
      <w:proofErr w:type="spellStart"/>
      <w:r w:rsidRPr="009E261C">
        <w:rPr>
          <w:sz w:val="22"/>
          <w:szCs w:val="22"/>
        </w:rPr>
        <w:t>tidak</w:t>
      </w:r>
      <w:proofErr w:type="spellEnd"/>
      <w:r w:rsidRPr="009E261C">
        <w:rPr>
          <w:sz w:val="22"/>
          <w:szCs w:val="22"/>
        </w:rPr>
        <w:t xml:space="preserve"> </w:t>
      </w:r>
      <w:proofErr w:type="spellStart"/>
      <w:r w:rsidRPr="009E261C">
        <w:rPr>
          <w:sz w:val="22"/>
          <w:szCs w:val="22"/>
        </w:rPr>
        <w:t>yakin</w:t>
      </w:r>
      <w:proofErr w:type="spellEnd"/>
      <w:r w:rsidRPr="009E261C">
        <w:rPr>
          <w:sz w:val="22"/>
          <w:szCs w:val="22"/>
        </w:rPr>
        <w:t xml:space="preserve">, dan </w:t>
      </w:r>
      <w:proofErr w:type="spellStart"/>
      <w:r w:rsidRPr="009E261C">
        <w:rPr>
          <w:sz w:val="22"/>
          <w:szCs w:val="22"/>
        </w:rPr>
        <w:t>tidak</w:t>
      </w:r>
      <w:proofErr w:type="spellEnd"/>
      <w:r w:rsidRPr="009E261C">
        <w:rPr>
          <w:sz w:val="22"/>
          <w:szCs w:val="22"/>
        </w:rPr>
        <w:t xml:space="preserve"> </w:t>
      </w:r>
      <w:proofErr w:type="spellStart"/>
      <w:r w:rsidRPr="009E261C">
        <w:rPr>
          <w:sz w:val="22"/>
          <w:szCs w:val="22"/>
        </w:rPr>
        <w:t>tahu</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w:t>
      </w:r>
    </w:p>
    <w:p w:rsidR="009E261C" w:rsidRPr="009E261C" w:rsidRDefault="009E261C" w:rsidP="009E261C">
      <w:pPr>
        <w:autoSpaceDE w:val="0"/>
        <w:autoSpaceDN w:val="0"/>
        <w:adjustRightInd w:val="0"/>
        <w:spacing w:line="276" w:lineRule="auto"/>
        <w:ind w:firstLine="567"/>
        <w:jc w:val="both"/>
        <w:rPr>
          <w:sz w:val="22"/>
          <w:szCs w:val="22"/>
        </w:rPr>
      </w:pPr>
      <w:proofErr w:type="spellStart"/>
      <w:r w:rsidRPr="009E261C">
        <w:rPr>
          <w:rFonts w:eastAsiaTheme="minorHAnsi"/>
          <w:sz w:val="22"/>
          <w:szCs w:val="22"/>
        </w:rPr>
        <w:t>Sebelum</w:t>
      </w:r>
      <w:proofErr w:type="spellEnd"/>
      <w:r w:rsidRPr="009E261C">
        <w:rPr>
          <w:rFonts w:eastAsiaTheme="minorHAnsi"/>
          <w:sz w:val="22"/>
          <w:szCs w:val="22"/>
        </w:rPr>
        <w:t xml:space="preserve"> </w:t>
      </w:r>
      <w:proofErr w:type="spellStart"/>
      <w:r w:rsidRPr="009E261C">
        <w:rPr>
          <w:rFonts w:eastAsiaTheme="minorHAnsi"/>
          <w:sz w:val="22"/>
          <w:szCs w:val="22"/>
        </w:rPr>
        <w:t>mengatasi</w:t>
      </w:r>
      <w:proofErr w:type="spellEnd"/>
      <w:r w:rsidRPr="009E261C">
        <w:rPr>
          <w:rFonts w:eastAsiaTheme="minorHAnsi"/>
          <w:sz w:val="22"/>
          <w:szCs w:val="22"/>
        </w:rPr>
        <w:t xml:space="preserve"> </w:t>
      </w:r>
      <w:proofErr w:type="spellStart"/>
      <w:r w:rsidRPr="009E261C">
        <w:rPr>
          <w:rFonts w:eastAsiaTheme="minorHAnsi"/>
          <w:sz w:val="22"/>
          <w:szCs w:val="22"/>
        </w:rPr>
        <w:t>miskonsepsi</w:t>
      </w:r>
      <w:proofErr w:type="spellEnd"/>
      <w:r w:rsidRPr="009E261C">
        <w:rPr>
          <w:rFonts w:eastAsiaTheme="minorHAnsi"/>
          <w:sz w:val="22"/>
          <w:szCs w:val="22"/>
        </w:rPr>
        <w:t xml:space="preserve"> yang </w:t>
      </w:r>
      <w:proofErr w:type="spellStart"/>
      <w:r w:rsidRPr="009E261C">
        <w:rPr>
          <w:rFonts w:eastAsiaTheme="minorHAnsi"/>
          <w:sz w:val="22"/>
          <w:szCs w:val="22"/>
        </w:rPr>
        <w:t>dialami</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maka</w:t>
      </w:r>
      <w:proofErr w:type="spellEnd"/>
      <w:r w:rsidRPr="009E261C">
        <w:rPr>
          <w:rFonts w:eastAsiaTheme="minorHAnsi"/>
          <w:sz w:val="22"/>
          <w:szCs w:val="22"/>
        </w:rPr>
        <w:t xml:space="preserve"> </w:t>
      </w:r>
      <w:proofErr w:type="spellStart"/>
      <w:r w:rsidRPr="009E261C">
        <w:rPr>
          <w:rFonts w:eastAsiaTheme="minorHAnsi"/>
          <w:sz w:val="22"/>
          <w:szCs w:val="22"/>
        </w:rPr>
        <w:t>perlu</w:t>
      </w:r>
      <w:proofErr w:type="spellEnd"/>
      <w:r w:rsidRPr="009E261C">
        <w:rPr>
          <w:rFonts w:eastAsiaTheme="minorHAnsi"/>
          <w:sz w:val="22"/>
          <w:szCs w:val="22"/>
        </w:rPr>
        <w:t xml:space="preserve"> </w:t>
      </w:r>
      <w:proofErr w:type="spellStart"/>
      <w:r w:rsidRPr="009E261C">
        <w:rPr>
          <w:rFonts w:eastAsiaTheme="minorHAnsi"/>
          <w:sz w:val="22"/>
          <w:szCs w:val="22"/>
        </w:rPr>
        <w:t>diidentifikasi</w:t>
      </w:r>
      <w:proofErr w:type="spellEnd"/>
      <w:r w:rsidRPr="009E261C">
        <w:rPr>
          <w:rFonts w:eastAsiaTheme="minorHAnsi"/>
          <w:sz w:val="22"/>
          <w:szCs w:val="22"/>
        </w:rPr>
        <w:t xml:space="preserve"> </w:t>
      </w:r>
      <w:proofErr w:type="spellStart"/>
      <w:r w:rsidRPr="009E261C">
        <w:rPr>
          <w:rFonts w:eastAsiaTheme="minorHAnsi"/>
          <w:sz w:val="22"/>
          <w:szCs w:val="22"/>
        </w:rPr>
        <w:t>terlebih</w:t>
      </w:r>
      <w:proofErr w:type="spellEnd"/>
      <w:r w:rsidRPr="009E261C">
        <w:rPr>
          <w:rFonts w:eastAsiaTheme="minorHAnsi"/>
          <w:sz w:val="22"/>
          <w:szCs w:val="22"/>
        </w:rPr>
        <w:t xml:space="preserve"> </w:t>
      </w:r>
      <w:proofErr w:type="spellStart"/>
      <w:r w:rsidRPr="009E261C">
        <w:rPr>
          <w:rFonts w:eastAsiaTheme="minorHAnsi"/>
          <w:sz w:val="22"/>
          <w:szCs w:val="22"/>
        </w:rPr>
        <w:t>dahulu</w:t>
      </w:r>
      <w:proofErr w:type="spellEnd"/>
      <w:r w:rsidRPr="009E261C">
        <w:rPr>
          <w:rFonts w:eastAsiaTheme="minorHAnsi"/>
          <w:sz w:val="22"/>
          <w:szCs w:val="22"/>
        </w:rPr>
        <w:t xml:space="preserve"> </w:t>
      </w:r>
      <w:proofErr w:type="spellStart"/>
      <w:r w:rsidRPr="009E261C">
        <w:rPr>
          <w:rFonts w:eastAsiaTheme="minorHAnsi"/>
          <w:sz w:val="22"/>
          <w:szCs w:val="22"/>
        </w:rPr>
        <w:t>penyebab</w:t>
      </w:r>
      <w:proofErr w:type="spellEnd"/>
      <w:r w:rsidRPr="009E261C">
        <w:rPr>
          <w:rFonts w:eastAsiaTheme="minorHAnsi"/>
          <w:sz w:val="22"/>
          <w:szCs w:val="22"/>
        </w:rPr>
        <w:t xml:space="preserve"> </w:t>
      </w:r>
      <w:proofErr w:type="spellStart"/>
      <w:r w:rsidRPr="009E261C">
        <w:rPr>
          <w:rFonts w:eastAsiaTheme="minorHAnsi"/>
          <w:sz w:val="22"/>
          <w:szCs w:val="22"/>
        </w:rPr>
        <w:t>dari</w:t>
      </w:r>
      <w:proofErr w:type="spellEnd"/>
      <w:r w:rsidRPr="009E261C">
        <w:rPr>
          <w:rFonts w:eastAsiaTheme="minorHAnsi"/>
          <w:sz w:val="22"/>
          <w:szCs w:val="22"/>
        </w:rPr>
        <w:t xml:space="preserve"> </w:t>
      </w:r>
      <w:proofErr w:type="spellStart"/>
      <w:r w:rsidRPr="009E261C">
        <w:rPr>
          <w:rFonts w:eastAsiaTheme="minorHAnsi"/>
          <w:sz w:val="22"/>
          <w:szCs w:val="22"/>
        </w:rPr>
        <w:t>miskonsepsi</w:t>
      </w:r>
      <w:proofErr w:type="spellEnd"/>
      <w:r w:rsidRPr="009E261C">
        <w:rPr>
          <w:rFonts w:eastAsiaTheme="minorHAnsi"/>
          <w:sz w:val="22"/>
          <w:szCs w:val="22"/>
        </w:rPr>
        <w:t xml:space="preserve"> </w:t>
      </w:r>
      <w:proofErr w:type="spellStart"/>
      <w:r w:rsidRPr="009E261C">
        <w:rPr>
          <w:rFonts w:eastAsiaTheme="minorHAnsi"/>
          <w:sz w:val="22"/>
          <w:szCs w:val="22"/>
        </w:rPr>
        <w:t>tersebut</w:t>
      </w:r>
      <w:proofErr w:type="spellEnd"/>
      <w:r w:rsidRPr="009E261C">
        <w:rPr>
          <w:rFonts w:eastAsiaTheme="minorHAnsi"/>
          <w:sz w:val="22"/>
          <w:szCs w:val="22"/>
        </w:rPr>
        <w:t xml:space="preserve">, </w:t>
      </w:r>
      <w:r w:rsidRPr="009E261C">
        <w:rPr>
          <w:rFonts w:eastAsiaTheme="minorHAnsi"/>
          <w:sz w:val="22"/>
          <w:szCs w:val="22"/>
        </w:rPr>
        <w:fldChar w:fldCharType="begin" w:fldLock="1"/>
      </w:r>
      <w:r w:rsidRPr="009E261C">
        <w:rPr>
          <w:rFonts w:eastAsiaTheme="minorHAnsi"/>
          <w:sz w:val="22"/>
          <w:szCs w:val="22"/>
        </w:rPr>
        <w:instrText>ADDIN CSL_CITATION {"citationItems":[{"id":"ITEM-1","itemData":{"abstract":"The extent to whichstudent difficulties in understanding the basic concepts of physics has been a majorissue for teachers and practitioners in the field of physics teaching. The symptom of misconceptionoften interferes with the learning process, especially for students when they are required to accommodatethe knowledge. The way how to identify the occurrence of misconception among students as well as to distinguish it with having no idea of the concept is by occupying the method of Certainty of Response Index (CRI). It is widely asserted that misconception may become the scourge in the teaching of physics and other sciences, because its existence is believed to inhibit the process of assimilation of new knowledge among students. Misconceptionis supposed to be formed in childhood brain in interaction with the surrounding nature. The problem thatmight arise when thetreatment made is thatit is difficult to distinguish whether the students are experiencing misconceptions or just having absent concept. This is because the way to treat students who have misconception will be very different from that of treating students who do not know the concept. Hence, CRI is developed to identify the occurrence of misconception as well as to distinguish it from having absent concept. Generally, CRI can be interpreted as a measure of the level of respondents’ confidence/ assurance","author":[{"dropping-particle":"","family":"Muna","given":"Izza Auliyatul","non-dropping-particle":"","parse-names":false,"suffix":""}],"container-title":"Cendekia","id":"ITEM-1","issue":"2","issued":{"date-parts":[["2015"]]},"page":"309-332","title":"Newton Menggunakan Certainty of Response Index ( Cri )","type":"article-journal","volume":"13"},"uris":["http://www.mendeley.com/documents/?uuid=e2aca8d1-4139-4df9-863e-0f8c33d6fcf9"]}],"mendeley":{"formattedCitation":"(Muna, 2015)","plainTextFormattedCitation":"(Muna, 2015)","previouslyFormattedCitation":"(Muna, 2015)"},"properties":{"noteIndex":0},"schema":"https://github.com/citation-style-language/schema/raw/master/csl-citation.json"}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(Muna, 2015)</w:t>
      </w:r>
      <w:r w:rsidRPr="009E261C">
        <w:rPr>
          <w:rFonts w:eastAsiaTheme="minorHAnsi"/>
          <w:sz w:val="22"/>
          <w:szCs w:val="22"/>
        </w:rPr>
        <w:fldChar w:fldCharType="end"/>
      </w:r>
      <w:r w:rsidRPr="009E261C">
        <w:rPr>
          <w:rFonts w:eastAsiaTheme="minorHAnsi"/>
          <w:sz w:val="22"/>
          <w:szCs w:val="22"/>
        </w:rPr>
        <w:t xml:space="preserve">, </w:t>
      </w:r>
      <w:r w:rsidRPr="009E261C">
        <w:rPr>
          <w:rFonts w:eastAsiaTheme="minorHAnsi"/>
          <w:sz w:val="22"/>
          <w:szCs w:val="22"/>
        </w:rPr>
        <w:fldChar w:fldCharType="begin" w:fldLock="1"/>
      </w:r>
      <w:r w:rsidRPr="009E261C">
        <w:rPr>
          <w:rFonts w:eastAsiaTheme="minorHAnsi"/>
          <w:sz w:val="22"/>
          <w:szCs w:val="22"/>
        </w:rPr>
        <w:instrText>ADDIN CSL_CITATION {"citationItems":[{"id":"ITEM-1","itemData":{"author":[{"dropping-particle":"","family":"Mustika","given":"Andri Adi","non-dropping-particle":"","parse-names":false,"suffix":""},{"dropping-particle":"","family":"Hala","given":"Yusminah","non-dropping-particle":"","parse-names":false,"suffix":""},{"dropping-particle":"","family":"Arsal","given":"Andi Faridah","non-dropping-particle":"","parse-names":false,"suffix":""},{"dropping-particle":"","family":"Negeri","given":"Universitas","non-dropping-particle":"","parse-names":false,"suffix":""},{"dropping-particle":"","family":"Landak","given":"Makassar Jl","non-dropping-particle":"","parse-names":false,"suffix":""}],"container-title":"Jurnal Sainsmat","id":"ITEM-1","issue":"2","issued":{"date-parts":[["2014"]]},"page":"122-129","title":"Identifikasi Miskonsepsi Mahasiswa Biologi Universitas Negeri Makassar pada Konsep Genetika dengan Metode CRI Identification of Misconception of Biology Students at State University of Makassar on Genetic Concept by Applying CRI Method","type":"article-journal","volume":"III"},"uris":["http://www.mendeley.com/documents/?uuid=8b646845-0d86-4191-98fd-1d88bd702841"]}],"mendeley":{"formattedCitation":"(Mustika et al., 2014)","plainTextFormattedCitation":"(Mustika et al., 2014)","previouslyFormattedCitation":"(Mustika et al., 2014)"},"properties":{"noteIndex":0},"schema":"https://github.com/citation-style-language/schema/raw/master/csl-citation.json"}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(Mustika et al., 2014)</w:t>
      </w:r>
      <w:r w:rsidRPr="009E261C">
        <w:rPr>
          <w:rFonts w:eastAsiaTheme="minorHAnsi"/>
          <w:sz w:val="22"/>
          <w:szCs w:val="22"/>
        </w:rPr>
        <w:fldChar w:fldCharType="end"/>
      </w:r>
      <w:r w:rsidRPr="009E261C">
        <w:rPr>
          <w:rFonts w:eastAsiaTheme="minorHAnsi"/>
          <w:sz w:val="22"/>
          <w:szCs w:val="22"/>
        </w:rPr>
        <w:t xml:space="preserve"> dan </w:t>
      </w:r>
      <w:r w:rsidRPr="009E261C">
        <w:rPr>
          <w:rFonts w:eastAsiaTheme="minorHAnsi"/>
          <w:sz w:val="22"/>
          <w:szCs w:val="22"/>
        </w:rPr>
        <w:fldChar w:fldCharType="begin" w:fldLock="1"/>
      </w:r>
      <w:r w:rsidRPr="009E261C">
        <w:rPr>
          <w:rFonts w:eastAsiaTheme="minorHAnsi"/>
          <w:sz w:val="22"/>
          <w:szCs w:val="22"/>
        </w:rPr>
        <w:instrText>ADDIN CSL_CITATION {"citationItems":[{"id":"ITEM-1","itemData":{"abstract":"Descriptive statistics are part of the statistical data collection, presentation, determination of the values of statistics, charting or drawing about something. The type of statistical techniques used to test the hypothesis of descriptive must match the type of data or variable based on the measurement scale, ie nominal, ordinal, or interval / ratio. Keywords:","author":[{"dropping-particle":"","family":"Nasution","given":"Leni masnidar","non-dropping-particle":"","parse-names":false,"suffix":""}],"container-title":"Jurnal Hikmah","id":"ITEM-1","issue":"1","issued":{"date-parts":[["2017"]]},"page":"49-55","title":"STATISTIK DESKRIPTIF Leni Masnidar Nasution","type":"article-journal","volume":"14"},"uris":["http://www.mendeley.com/documents/?uuid=a92d627b-6bd4-440e-85b7-26d820673197"]}],"mendeley":{"formattedCitation":"(Nasution, 2017)","plainTextFormattedCitation":"(Nasution, 2017)","previouslyFormattedCitation":"(Nasution, 2017)"},"properties":{"noteIndex":0},"schema":"https://github.com/citation-style-language/schema/raw/master/csl-citation.json"}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(Nasution, 2017)</w:t>
      </w:r>
      <w:r w:rsidRPr="009E261C">
        <w:rPr>
          <w:rFonts w:eastAsiaTheme="minorHAnsi"/>
          <w:sz w:val="22"/>
          <w:szCs w:val="22"/>
        </w:rPr>
        <w:fldChar w:fldCharType="end"/>
      </w:r>
      <w:r w:rsidRPr="009E261C">
        <w:rPr>
          <w:rFonts w:eastAsiaTheme="minorHAnsi"/>
          <w:color w:val="FF0000"/>
          <w:sz w:val="22"/>
          <w:szCs w:val="22"/>
        </w:rPr>
        <w:t xml:space="preserve">. </w:t>
      </w:r>
      <w:proofErr w:type="spellStart"/>
      <w:r w:rsidRPr="009E261C">
        <w:rPr>
          <w:rFonts w:eastAsiaTheme="minorHAnsi"/>
          <w:sz w:val="22"/>
          <w:szCs w:val="22"/>
        </w:rPr>
        <w:t>Penyebab</w:t>
      </w:r>
      <w:proofErr w:type="spellEnd"/>
      <w:r w:rsidRPr="009E261C">
        <w:rPr>
          <w:rFonts w:eastAsiaTheme="minorHAnsi"/>
          <w:sz w:val="22"/>
          <w:szCs w:val="22"/>
        </w:rPr>
        <w:t xml:space="preserve"> </w:t>
      </w:r>
      <w:proofErr w:type="spellStart"/>
      <w:r w:rsidRPr="009E261C">
        <w:rPr>
          <w:rFonts w:eastAsiaTheme="minorHAnsi"/>
          <w:sz w:val="22"/>
          <w:szCs w:val="22"/>
        </w:rPr>
        <w:t>miskonsepsi</w:t>
      </w:r>
      <w:proofErr w:type="spellEnd"/>
      <w:r w:rsidRPr="009E261C">
        <w:rPr>
          <w:rFonts w:eastAsiaTheme="minorHAnsi"/>
          <w:sz w:val="22"/>
          <w:szCs w:val="22"/>
        </w:rPr>
        <w:t xml:space="preserve"> </w:t>
      </w:r>
      <w:proofErr w:type="spellStart"/>
      <w:r w:rsidRPr="009E261C">
        <w:rPr>
          <w:rFonts w:eastAsiaTheme="minorHAnsi"/>
          <w:sz w:val="22"/>
          <w:szCs w:val="22"/>
        </w:rPr>
        <w:t>telah</w:t>
      </w:r>
      <w:proofErr w:type="spellEnd"/>
      <w:r w:rsidRPr="009E261C">
        <w:rPr>
          <w:rFonts w:eastAsiaTheme="minorHAnsi"/>
          <w:sz w:val="22"/>
          <w:szCs w:val="22"/>
        </w:rPr>
        <w:t xml:space="preserve"> </w:t>
      </w:r>
      <w:proofErr w:type="spellStart"/>
      <w:r w:rsidRPr="009E261C">
        <w:rPr>
          <w:rFonts w:eastAsiaTheme="minorHAnsi"/>
          <w:sz w:val="22"/>
          <w:szCs w:val="22"/>
        </w:rPr>
        <w:t>ditemukan</w:t>
      </w:r>
      <w:proofErr w:type="spellEnd"/>
      <w:r w:rsidRPr="009E261C">
        <w:rPr>
          <w:rFonts w:eastAsiaTheme="minorHAnsi"/>
          <w:sz w:val="22"/>
          <w:szCs w:val="22"/>
        </w:rPr>
        <w:t xml:space="preserve"> </w:t>
      </w:r>
      <w:proofErr w:type="spellStart"/>
      <w:r w:rsidRPr="009E261C">
        <w:rPr>
          <w:rFonts w:eastAsiaTheme="minorHAnsi"/>
          <w:sz w:val="22"/>
          <w:szCs w:val="22"/>
        </w:rPr>
        <w:t>peneliti</w:t>
      </w:r>
      <w:proofErr w:type="spellEnd"/>
      <w:r w:rsidRPr="009E261C">
        <w:rPr>
          <w:rFonts w:eastAsiaTheme="minorHAnsi"/>
          <w:sz w:val="22"/>
          <w:szCs w:val="22"/>
        </w:rPr>
        <w:t xml:space="preserve"> </w:t>
      </w:r>
      <w:proofErr w:type="spellStart"/>
      <w:r w:rsidRPr="009E261C">
        <w:rPr>
          <w:rFonts w:eastAsiaTheme="minorHAnsi"/>
          <w:sz w:val="22"/>
          <w:szCs w:val="22"/>
        </w:rPr>
        <w:t>berdasarkan</w:t>
      </w:r>
      <w:proofErr w:type="spellEnd"/>
      <w:r w:rsidRPr="009E261C">
        <w:rPr>
          <w:rFonts w:eastAsiaTheme="minorHAnsi"/>
          <w:sz w:val="22"/>
          <w:szCs w:val="22"/>
        </w:rPr>
        <w:t xml:space="preserve"> </w:t>
      </w:r>
      <w:proofErr w:type="spellStart"/>
      <w:r w:rsidRPr="009E261C">
        <w:rPr>
          <w:rFonts w:eastAsiaTheme="minorHAnsi"/>
          <w:sz w:val="22"/>
          <w:szCs w:val="22"/>
        </w:rPr>
        <w:t>hasil</w:t>
      </w:r>
      <w:proofErr w:type="spellEnd"/>
      <w:r w:rsidRPr="009E261C">
        <w:rPr>
          <w:rFonts w:eastAsiaTheme="minorHAnsi"/>
          <w:sz w:val="22"/>
          <w:szCs w:val="22"/>
        </w:rPr>
        <w:t xml:space="preserve"> </w:t>
      </w:r>
      <w:proofErr w:type="spellStart"/>
      <w:r w:rsidRPr="009E261C">
        <w:rPr>
          <w:rFonts w:eastAsiaTheme="minorHAnsi"/>
          <w:sz w:val="22"/>
          <w:szCs w:val="22"/>
        </w:rPr>
        <w:t>wawancara</w:t>
      </w:r>
      <w:proofErr w:type="spellEnd"/>
      <w:r w:rsidRPr="009E261C">
        <w:rPr>
          <w:rFonts w:eastAsiaTheme="minorHAnsi"/>
          <w:sz w:val="22"/>
          <w:szCs w:val="22"/>
        </w:rPr>
        <w:t xml:space="preserve"> dan </w:t>
      </w:r>
      <w:proofErr w:type="spellStart"/>
      <w:r w:rsidRPr="009E261C">
        <w:rPr>
          <w:rFonts w:eastAsiaTheme="minorHAnsi"/>
          <w:sz w:val="22"/>
          <w:szCs w:val="22"/>
        </w:rPr>
        <w:t>observasi</w:t>
      </w:r>
      <w:proofErr w:type="spellEnd"/>
      <w:r w:rsidRPr="009E261C">
        <w:rPr>
          <w:rFonts w:eastAsiaTheme="minorHAnsi"/>
          <w:sz w:val="22"/>
          <w:szCs w:val="22"/>
        </w:rPr>
        <w:t xml:space="preserve"> yang </w:t>
      </w:r>
      <w:proofErr w:type="spellStart"/>
      <w:r w:rsidRPr="009E261C">
        <w:rPr>
          <w:rFonts w:eastAsiaTheme="minorHAnsi"/>
          <w:sz w:val="22"/>
          <w:szCs w:val="22"/>
        </w:rPr>
        <w:t>dilakukan</w:t>
      </w:r>
      <w:proofErr w:type="spellEnd"/>
      <w:r w:rsidRPr="009E261C">
        <w:rPr>
          <w:rFonts w:eastAsiaTheme="minorHAnsi"/>
          <w:sz w:val="22"/>
          <w:szCs w:val="22"/>
        </w:rPr>
        <w:t xml:space="preserve"> </w:t>
      </w:r>
      <w:proofErr w:type="spellStart"/>
      <w:r w:rsidRPr="009E261C">
        <w:rPr>
          <w:rFonts w:eastAsiaTheme="minorHAnsi"/>
          <w:sz w:val="22"/>
          <w:szCs w:val="22"/>
        </w:rPr>
        <w:t>sebelumnya</w:t>
      </w:r>
      <w:proofErr w:type="spellEnd"/>
      <w:r w:rsidRPr="009E261C">
        <w:rPr>
          <w:rFonts w:eastAsiaTheme="minorHAnsi"/>
          <w:sz w:val="22"/>
          <w:szCs w:val="22"/>
        </w:rPr>
        <w:t xml:space="preserve">. Jadi, </w:t>
      </w:r>
      <w:proofErr w:type="spellStart"/>
      <w:r w:rsidRPr="009E261C">
        <w:rPr>
          <w:rFonts w:eastAsiaTheme="minorHAnsi"/>
          <w:sz w:val="22"/>
          <w:szCs w:val="22"/>
        </w:rPr>
        <w:t>solusi</w:t>
      </w:r>
      <w:proofErr w:type="spellEnd"/>
      <w:r w:rsidRPr="009E261C">
        <w:rPr>
          <w:rFonts w:eastAsiaTheme="minorHAnsi"/>
          <w:sz w:val="22"/>
          <w:szCs w:val="22"/>
        </w:rPr>
        <w:t xml:space="preserve"> yang kami </w:t>
      </w:r>
      <w:proofErr w:type="spellStart"/>
      <w:r w:rsidRPr="009E261C">
        <w:rPr>
          <w:rFonts w:eastAsiaTheme="minorHAnsi"/>
          <w:sz w:val="22"/>
          <w:szCs w:val="22"/>
        </w:rPr>
        <w:t>rangkum</w:t>
      </w:r>
      <w:proofErr w:type="spellEnd"/>
      <w:r w:rsidRPr="009E261C">
        <w:rPr>
          <w:rFonts w:eastAsiaTheme="minorHAnsi"/>
          <w:sz w:val="22"/>
          <w:szCs w:val="22"/>
        </w:rPr>
        <w:t xml:space="preserve"> </w:t>
      </w:r>
      <w:proofErr w:type="spellStart"/>
      <w:r w:rsidRPr="009E261C">
        <w:rPr>
          <w:rFonts w:eastAsiaTheme="minorHAnsi"/>
          <w:sz w:val="22"/>
          <w:szCs w:val="22"/>
        </w:rPr>
        <w:t>ialah</w:t>
      </w:r>
      <w:proofErr w:type="spellEnd"/>
      <w:r w:rsidRPr="009E261C">
        <w:rPr>
          <w:rFonts w:eastAsiaTheme="minorHAnsi"/>
          <w:sz w:val="22"/>
          <w:szCs w:val="22"/>
        </w:rPr>
        <w:t xml:space="preserve"> (1) </w:t>
      </w:r>
      <w:proofErr w:type="spellStart"/>
      <w:r w:rsidRPr="009E261C">
        <w:rPr>
          <w:rFonts w:eastAsiaTheme="minorHAnsi"/>
          <w:sz w:val="22"/>
          <w:szCs w:val="22"/>
        </w:rPr>
        <w:t>Diri</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harus</w:t>
      </w:r>
      <w:proofErr w:type="spellEnd"/>
      <w:r w:rsidRPr="009E261C">
        <w:rPr>
          <w:rFonts w:eastAsiaTheme="minorHAnsi"/>
          <w:sz w:val="22"/>
          <w:szCs w:val="22"/>
        </w:rPr>
        <w:t xml:space="preserve"> </w:t>
      </w:r>
      <w:proofErr w:type="spellStart"/>
      <w:r w:rsidRPr="009E261C">
        <w:rPr>
          <w:rFonts w:eastAsiaTheme="minorHAnsi"/>
          <w:sz w:val="22"/>
          <w:szCs w:val="22"/>
        </w:rPr>
        <w:t>memotivasi</w:t>
      </w:r>
      <w:proofErr w:type="spellEnd"/>
      <w:r w:rsidRPr="009E261C">
        <w:rPr>
          <w:rFonts w:eastAsiaTheme="minorHAnsi"/>
          <w:sz w:val="22"/>
          <w:szCs w:val="22"/>
        </w:rPr>
        <w:t xml:space="preserve"> </w:t>
      </w:r>
      <w:proofErr w:type="spellStart"/>
      <w:r w:rsidRPr="009E261C">
        <w:rPr>
          <w:rFonts w:eastAsiaTheme="minorHAnsi"/>
          <w:sz w:val="22"/>
          <w:szCs w:val="22"/>
        </w:rPr>
        <w:t>diri</w:t>
      </w:r>
      <w:proofErr w:type="spellEnd"/>
      <w:r w:rsidRPr="009E261C">
        <w:rPr>
          <w:rFonts w:eastAsiaTheme="minorHAnsi"/>
          <w:sz w:val="22"/>
          <w:szCs w:val="22"/>
        </w:rPr>
        <w:t xml:space="preserve"> </w:t>
      </w:r>
      <w:proofErr w:type="spellStart"/>
      <w:r w:rsidRPr="009E261C">
        <w:rPr>
          <w:rFonts w:eastAsiaTheme="minorHAnsi"/>
          <w:sz w:val="22"/>
          <w:szCs w:val="22"/>
        </w:rPr>
        <w:t>sendiri</w:t>
      </w:r>
      <w:proofErr w:type="spellEnd"/>
      <w:r w:rsidRPr="009E261C">
        <w:rPr>
          <w:rFonts w:eastAsiaTheme="minorHAnsi"/>
          <w:sz w:val="22"/>
          <w:szCs w:val="22"/>
        </w:rPr>
        <w:t xml:space="preserve"> agar </w:t>
      </w:r>
      <w:proofErr w:type="spellStart"/>
      <w:r w:rsidRPr="009E261C">
        <w:rPr>
          <w:rFonts w:eastAsiaTheme="minorHAnsi"/>
          <w:sz w:val="22"/>
          <w:szCs w:val="22"/>
        </w:rPr>
        <w:t>minat</w:t>
      </w:r>
      <w:proofErr w:type="spellEnd"/>
      <w:r w:rsidRPr="009E261C">
        <w:rPr>
          <w:rFonts w:eastAsiaTheme="minorHAnsi"/>
          <w:sz w:val="22"/>
          <w:szCs w:val="22"/>
        </w:rPr>
        <w:t xml:space="preserve"> </w:t>
      </w:r>
      <w:proofErr w:type="spellStart"/>
      <w:r w:rsidRPr="009E261C">
        <w:rPr>
          <w:rFonts w:eastAsiaTheme="minorHAnsi"/>
          <w:sz w:val="22"/>
          <w:szCs w:val="22"/>
        </w:rPr>
        <w:t>belajar</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bertambah</w:t>
      </w:r>
      <w:proofErr w:type="spellEnd"/>
      <w:r w:rsidRPr="009E261C">
        <w:rPr>
          <w:rFonts w:eastAsiaTheme="minorHAnsi"/>
          <w:sz w:val="22"/>
          <w:szCs w:val="22"/>
        </w:rPr>
        <w:t xml:space="preserve"> dan juga guru </w:t>
      </w:r>
      <w:proofErr w:type="spellStart"/>
      <w:r w:rsidRPr="009E261C">
        <w:rPr>
          <w:rFonts w:eastAsiaTheme="minorHAnsi"/>
          <w:sz w:val="22"/>
          <w:szCs w:val="22"/>
        </w:rPr>
        <w:t>bisa</w:t>
      </w:r>
      <w:proofErr w:type="spellEnd"/>
      <w:r w:rsidRPr="009E261C">
        <w:rPr>
          <w:rFonts w:eastAsiaTheme="minorHAnsi"/>
          <w:sz w:val="22"/>
          <w:szCs w:val="22"/>
        </w:rPr>
        <w:t xml:space="preserve"> </w:t>
      </w:r>
      <w:proofErr w:type="spellStart"/>
      <w:r w:rsidRPr="009E261C">
        <w:rPr>
          <w:rFonts w:eastAsiaTheme="minorHAnsi"/>
          <w:sz w:val="22"/>
          <w:szCs w:val="22"/>
        </w:rPr>
        <w:t>memotivasi</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dengan</w:t>
      </w:r>
      <w:proofErr w:type="spellEnd"/>
      <w:r w:rsidRPr="009E261C">
        <w:rPr>
          <w:rFonts w:eastAsiaTheme="minorHAnsi"/>
          <w:sz w:val="22"/>
          <w:szCs w:val="22"/>
        </w:rPr>
        <w:t xml:space="preserve"> </w:t>
      </w:r>
      <w:proofErr w:type="spellStart"/>
      <w:r w:rsidRPr="009E261C">
        <w:rPr>
          <w:rFonts w:eastAsiaTheme="minorHAnsi"/>
          <w:sz w:val="22"/>
          <w:szCs w:val="22"/>
        </w:rPr>
        <w:t>mengaitkan</w:t>
      </w:r>
      <w:proofErr w:type="spellEnd"/>
      <w:r w:rsidRPr="009E261C">
        <w:rPr>
          <w:rFonts w:eastAsiaTheme="minorHAnsi"/>
          <w:sz w:val="22"/>
          <w:szCs w:val="22"/>
        </w:rPr>
        <w:t xml:space="preserve"> </w:t>
      </w:r>
      <w:proofErr w:type="spellStart"/>
      <w:r w:rsidRPr="009E261C">
        <w:rPr>
          <w:rFonts w:eastAsiaTheme="minorHAnsi"/>
          <w:sz w:val="22"/>
          <w:szCs w:val="22"/>
        </w:rPr>
        <w:t>materi</w:t>
      </w:r>
      <w:proofErr w:type="spellEnd"/>
      <w:r w:rsidRPr="009E261C">
        <w:rPr>
          <w:rFonts w:eastAsiaTheme="minorHAnsi"/>
          <w:sz w:val="22"/>
          <w:szCs w:val="22"/>
        </w:rPr>
        <w:t xml:space="preserve"> </w:t>
      </w:r>
      <w:proofErr w:type="spellStart"/>
      <w:r w:rsidRPr="009E261C">
        <w:rPr>
          <w:rFonts w:eastAsiaTheme="minorHAnsi"/>
          <w:sz w:val="22"/>
          <w:szCs w:val="22"/>
        </w:rPr>
        <w:t>pelajaran</w:t>
      </w:r>
      <w:proofErr w:type="spellEnd"/>
      <w:r w:rsidRPr="009E261C">
        <w:rPr>
          <w:rFonts w:eastAsiaTheme="minorHAnsi"/>
          <w:sz w:val="22"/>
          <w:szCs w:val="22"/>
        </w:rPr>
        <w:t xml:space="preserve"> </w:t>
      </w:r>
      <w:proofErr w:type="spellStart"/>
      <w:r w:rsidRPr="009E261C">
        <w:rPr>
          <w:rFonts w:eastAsiaTheme="minorHAnsi"/>
          <w:sz w:val="22"/>
          <w:szCs w:val="22"/>
        </w:rPr>
        <w:t>komponen</w:t>
      </w:r>
      <w:proofErr w:type="spellEnd"/>
      <w:r w:rsidRPr="009E261C">
        <w:rPr>
          <w:rFonts w:eastAsiaTheme="minorHAnsi"/>
          <w:sz w:val="22"/>
          <w:szCs w:val="22"/>
        </w:rPr>
        <w:t xml:space="preserve"> </w:t>
      </w:r>
      <w:proofErr w:type="spellStart"/>
      <w:r w:rsidRPr="009E261C">
        <w:rPr>
          <w:rFonts w:eastAsiaTheme="minorHAnsi"/>
          <w:sz w:val="22"/>
          <w:szCs w:val="22"/>
        </w:rPr>
        <w:t>elektronika</w:t>
      </w:r>
      <w:proofErr w:type="spellEnd"/>
      <w:r w:rsidRPr="009E261C">
        <w:rPr>
          <w:rFonts w:eastAsiaTheme="minorHAnsi"/>
          <w:sz w:val="22"/>
          <w:szCs w:val="22"/>
        </w:rPr>
        <w:t xml:space="preserve"> </w:t>
      </w:r>
      <w:proofErr w:type="spellStart"/>
      <w:r w:rsidRPr="009E261C">
        <w:rPr>
          <w:rFonts w:eastAsiaTheme="minorHAnsi"/>
          <w:sz w:val="22"/>
          <w:szCs w:val="22"/>
        </w:rPr>
        <w:t>dengan</w:t>
      </w:r>
      <w:proofErr w:type="spellEnd"/>
      <w:r w:rsidRPr="009E261C">
        <w:rPr>
          <w:rFonts w:eastAsiaTheme="minorHAnsi"/>
          <w:sz w:val="22"/>
          <w:szCs w:val="22"/>
        </w:rPr>
        <w:t xml:space="preserve"> </w:t>
      </w:r>
      <w:proofErr w:type="spellStart"/>
      <w:r w:rsidRPr="009E261C">
        <w:rPr>
          <w:rFonts w:eastAsiaTheme="minorHAnsi"/>
          <w:sz w:val="22"/>
          <w:szCs w:val="22"/>
        </w:rPr>
        <w:t>kehidupan</w:t>
      </w:r>
      <w:proofErr w:type="spellEnd"/>
      <w:r w:rsidRPr="009E261C">
        <w:rPr>
          <w:rFonts w:eastAsiaTheme="minorHAnsi"/>
          <w:sz w:val="22"/>
          <w:szCs w:val="22"/>
        </w:rPr>
        <w:t xml:space="preserve"> </w:t>
      </w:r>
      <w:proofErr w:type="spellStart"/>
      <w:r w:rsidRPr="009E261C">
        <w:rPr>
          <w:rFonts w:eastAsiaTheme="minorHAnsi"/>
          <w:sz w:val="22"/>
          <w:szCs w:val="22"/>
        </w:rPr>
        <w:t>sehari-hari</w:t>
      </w:r>
      <w:proofErr w:type="spellEnd"/>
      <w:r w:rsidRPr="009E261C">
        <w:rPr>
          <w:rFonts w:eastAsiaTheme="minorHAnsi"/>
          <w:sz w:val="22"/>
          <w:szCs w:val="22"/>
        </w:rPr>
        <w:t xml:space="preserve"> </w:t>
      </w:r>
      <w:proofErr w:type="spellStart"/>
      <w:r w:rsidRPr="009E261C">
        <w:rPr>
          <w:rFonts w:eastAsiaTheme="minorHAnsi"/>
          <w:sz w:val="22"/>
          <w:szCs w:val="22"/>
        </w:rPr>
        <w:t>sehingga</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akan</w:t>
      </w:r>
      <w:proofErr w:type="spellEnd"/>
      <w:r w:rsidRPr="009E261C">
        <w:rPr>
          <w:rFonts w:eastAsiaTheme="minorHAnsi"/>
          <w:sz w:val="22"/>
          <w:szCs w:val="22"/>
        </w:rPr>
        <w:t xml:space="preserve"> </w:t>
      </w:r>
      <w:proofErr w:type="spellStart"/>
      <w:r w:rsidRPr="009E261C">
        <w:rPr>
          <w:rFonts w:eastAsiaTheme="minorHAnsi"/>
          <w:sz w:val="22"/>
          <w:szCs w:val="22"/>
        </w:rPr>
        <w:t>timbul</w:t>
      </w:r>
      <w:proofErr w:type="spellEnd"/>
      <w:r w:rsidRPr="009E261C">
        <w:rPr>
          <w:rFonts w:eastAsiaTheme="minorHAnsi"/>
          <w:sz w:val="22"/>
          <w:szCs w:val="22"/>
        </w:rPr>
        <w:t xml:space="preserve"> rasa </w:t>
      </w:r>
      <w:proofErr w:type="spellStart"/>
      <w:r w:rsidRPr="009E261C">
        <w:rPr>
          <w:rFonts w:eastAsiaTheme="minorHAnsi"/>
          <w:sz w:val="22"/>
          <w:szCs w:val="22"/>
        </w:rPr>
        <w:t>ingin</w:t>
      </w:r>
      <w:proofErr w:type="spellEnd"/>
      <w:r w:rsidRPr="009E261C">
        <w:rPr>
          <w:rFonts w:eastAsiaTheme="minorHAnsi"/>
          <w:sz w:val="22"/>
          <w:szCs w:val="22"/>
        </w:rPr>
        <w:t xml:space="preserve"> </w:t>
      </w:r>
      <w:proofErr w:type="spellStart"/>
      <w:r w:rsidRPr="009E261C">
        <w:rPr>
          <w:rFonts w:eastAsiaTheme="minorHAnsi"/>
          <w:sz w:val="22"/>
          <w:szCs w:val="22"/>
        </w:rPr>
        <w:t>tahu</w:t>
      </w:r>
      <w:proofErr w:type="spellEnd"/>
      <w:r w:rsidRPr="009E261C">
        <w:rPr>
          <w:rFonts w:eastAsiaTheme="minorHAnsi"/>
          <w:sz w:val="22"/>
          <w:szCs w:val="22"/>
        </w:rPr>
        <w:t xml:space="preserve"> yang </w:t>
      </w:r>
      <w:proofErr w:type="spellStart"/>
      <w:r w:rsidRPr="009E261C">
        <w:rPr>
          <w:rFonts w:eastAsiaTheme="minorHAnsi"/>
          <w:sz w:val="22"/>
          <w:szCs w:val="22"/>
        </w:rPr>
        <w:t>tinggi</w:t>
      </w:r>
      <w:proofErr w:type="spellEnd"/>
      <w:r w:rsidRPr="009E261C">
        <w:rPr>
          <w:rFonts w:eastAsiaTheme="minorHAnsi"/>
          <w:sz w:val="22"/>
          <w:szCs w:val="22"/>
        </w:rPr>
        <w:t xml:space="preserve"> yang </w:t>
      </w:r>
      <w:proofErr w:type="spellStart"/>
      <w:r w:rsidRPr="009E261C">
        <w:rPr>
          <w:rFonts w:eastAsiaTheme="minorHAnsi"/>
          <w:sz w:val="22"/>
          <w:szCs w:val="22"/>
        </w:rPr>
        <w:t>dapat</w:t>
      </w:r>
      <w:proofErr w:type="spellEnd"/>
      <w:r w:rsidRPr="009E261C">
        <w:rPr>
          <w:rFonts w:eastAsiaTheme="minorHAnsi"/>
          <w:sz w:val="22"/>
          <w:szCs w:val="22"/>
        </w:rPr>
        <w:t xml:space="preserve"> </w:t>
      </w:r>
      <w:proofErr w:type="spellStart"/>
      <w:r w:rsidRPr="009E261C">
        <w:rPr>
          <w:rFonts w:eastAsiaTheme="minorHAnsi"/>
          <w:sz w:val="22"/>
          <w:szCs w:val="22"/>
        </w:rPr>
        <w:t>membuat</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lebih</w:t>
      </w:r>
      <w:proofErr w:type="spellEnd"/>
      <w:r w:rsidRPr="009E261C">
        <w:rPr>
          <w:rFonts w:eastAsiaTheme="minorHAnsi"/>
          <w:sz w:val="22"/>
          <w:szCs w:val="22"/>
        </w:rPr>
        <w:t xml:space="preserve"> </w:t>
      </w:r>
      <w:proofErr w:type="spellStart"/>
      <w:r w:rsidRPr="009E261C">
        <w:rPr>
          <w:rFonts w:eastAsiaTheme="minorHAnsi"/>
          <w:sz w:val="22"/>
          <w:szCs w:val="22"/>
        </w:rPr>
        <w:t>tertarik</w:t>
      </w:r>
      <w:proofErr w:type="spellEnd"/>
      <w:r w:rsidRPr="009E261C">
        <w:rPr>
          <w:rFonts w:eastAsiaTheme="minorHAnsi"/>
          <w:sz w:val="22"/>
          <w:szCs w:val="22"/>
        </w:rPr>
        <w:t xml:space="preserve"> untuk </w:t>
      </w:r>
      <w:proofErr w:type="spellStart"/>
      <w:r w:rsidRPr="009E261C">
        <w:rPr>
          <w:rFonts w:eastAsiaTheme="minorHAnsi"/>
          <w:sz w:val="22"/>
          <w:szCs w:val="22"/>
        </w:rPr>
        <w:t>mempelajari</w:t>
      </w:r>
      <w:proofErr w:type="spellEnd"/>
      <w:r w:rsidRPr="009E261C">
        <w:rPr>
          <w:rFonts w:eastAsiaTheme="minorHAnsi"/>
          <w:sz w:val="22"/>
          <w:szCs w:val="22"/>
        </w:rPr>
        <w:t xml:space="preserve"> </w:t>
      </w:r>
      <w:proofErr w:type="spellStart"/>
      <w:r w:rsidRPr="009E261C">
        <w:rPr>
          <w:rFonts w:eastAsiaTheme="minorHAnsi"/>
          <w:sz w:val="22"/>
          <w:szCs w:val="22"/>
        </w:rPr>
        <w:t>komponen</w:t>
      </w:r>
      <w:proofErr w:type="spellEnd"/>
      <w:r w:rsidRPr="009E261C">
        <w:rPr>
          <w:rFonts w:eastAsiaTheme="minorHAnsi"/>
          <w:sz w:val="22"/>
          <w:szCs w:val="22"/>
        </w:rPr>
        <w:t xml:space="preserve"> </w:t>
      </w:r>
      <w:proofErr w:type="spellStart"/>
      <w:r w:rsidRPr="009E261C">
        <w:rPr>
          <w:rFonts w:eastAsiaTheme="minorHAnsi"/>
          <w:sz w:val="22"/>
          <w:szCs w:val="22"/>
        </w:rPr>
        <w:t>elektronika</w:t>
      </w:r>
      <w:proofErr w:type="spellEnd"/>
      <w:r w:rsidRPr="009E261C">
        <w:rPr>
          <w:rFonts w:eastAsiaTheme="minorHAnsi"/>
          <w:sz w:val="22"/>
          <w:szCs w:val="22"/>
        </w:rPr>
        <w:t xml:space="preserve">. </w:t>
      </w:r>
      <w:r w:rsidRPr="009E261C">
        <w:rPr>
          <w:rFonts w:eastAsiaTheme="minorHAnsi"/>
          <w:sz w:val="22"/>
          <w:szCs w:val="22"/>
        </w:rPr>
        <w:lastRenderedPageBreak/>
        <w:fldChar w:fldCharType="begin" w:fldLock="1"/>
      </w:r>
      <w:r w:rsidRPr="009E261C">
        <w:rPr>
          <w:rFonts w:eastAsiaTheme="minorHAnsi"/>
          <w:sz w:val="22"/>
          <w:szCs w:val="22"/>
        </w:rPr>
        <w:instrText>ADDIN CSL_CITATION {"citationItems":[{"id":"ITEM-1","itemData":{"DOI":"10.31331/jipva.v1i1.516","ISSN":"2598-5876","abstract":"Penelitian ini bertujuan untuk mengetahui kedalaman mahasiswa dalam memahami konsep kelistrikan dan miskonsepsi yang dialami. Penelitian ini dilaksanalan sebelum perkuliahan mata kuliah Fisika Dasar II pada mahasiswa teknik informatika tahun ajaran 2016/2017. Untuk mengidentifikasi pra konsepsi dan miskonsepsi mahasiswa pada materi kelistrikan digunakan instrument tes pilihan ganda dengan metode Certain of Response Index. Metode ini juga dapat membedakan jawaban dari pertanyaan mahasiswa yang mengalami miskonsepsi, keberuntungan menjawab (lucky guess), kurangnya pengetahuan (lack of knowledge), dan mahasiswa yang memahami materi. Berdasarkan data hasil penelitian didapatkan lima pertanyaan dari konsep dasar kelistrikan bahwa mahasiswa mengalami miskonsepsi. Mahasiswa mengalami miskonsepsi pada konsep arus listrik, tegangan dalam rangkaian, penerapan hukum ohm, hambatan variabel, dan penerapan hukum kirchoff. Berdasarkan lima butir soal pada materi kelistrikan, 71 % mahasiswa mengalami miskonsepsi.\r MISCONSEPTS STUDENTS OF INFORMATIC ENGINEERING IN ELECTRICAL SUBJECT\r  Abstract\r  The purpose of the research was find the depth of students in understand the electrical concepts and misconceptions experienced. This research was conducted before the subject of Physics II course in Informatics Engineering students of the academic year 2016/2017. To identify the preconceptions and misconceptions students of electrical subject used multiple-choice test instrument with the method Certain of Response Index. This method can also distinguish answers from students who have misconception, lucky guess answer, lack of knowledge, and students who understand the material. Based on the research data, the five questions of the basic concepts of electricity college students have misconceptions. Students have misconceptions on the concept of electric current, voltage in the circuit, the application of ohms law, variable resistor, and the application of Kirchhoff laws. Based on five quetions electrical materials, 71% of students has misconceptions.","author":[{"dropping-particle":"","family":"Prasetyono","given":"Rizki Noor","non-dropping-particle":"","parse-names":false,"suffix":""}],"container-title":"JIPVA (Jurnal Pendidikan IPA Veteran)","id":"ITEM-1","issue":"1","issued":{"date-parts":[["2017"]]},"page":"62","title":"Miskonsepsi Mahasiswa Teknik Informatika Pada Materi Kelistrikan","type":"article-journal","volume":"1"},"uris":["http://www.mendeley.com/documents/?uuid=0c7ca4c4-6fe6-4f46-815a-b546f5447d13"]}],"mendeley":{"formattedCitation":"(Prasetyono, 2017)","plainTextFormattedCitation":"(Prasetyono, 2017)","previouslyFormattedCitation":"(Prasetyono, 2017)"},"properties":{"noteIndex":0},"schema":"https://github.com/citation-style-language/schema/raw/master/csl-citation.json"}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(Prasetyono, 2017)</w:t>
      </w:r>
      <w:r w:rsidRPr="009E261C">
        <w:rPr>
          <w:rFonts w:eastAsiaTheme="minorHAnsi"/>
          <w:sz w:val="22"/>
          <w:szCs w:val="22"/>
        </w:rPr>
        <w:fldChar w:fldCharType="end"/>
      </w:r>
      <w:r w:rsidRPr="009E261C">
        <w:rPr>
          <w:rFonts w:eastAsiaTheme="minorHAnsi"/>
          <w:sz w:val="22"/>
          <w:szCs w:val="22"/>
        </w:rPr>
        <w:t xml:space="preserve">, </w:t>
      </w:r>
      <w:r w:rsidRPr="009E261C">
        <w:rPr>
          <w:rFonts w:eastAsiaTheme="minorHAnsi"/>
          <w:sz w:val="22"/>
          <w:szCs w:val="22"/>
        </w:rPr>
        <w:fldChar w:fldCharType="begin" w:fldLock="1"/>
      </w:r>
      <w:r w:rsidRPr="009E261C">
        <w:rPr>
          <w:rFonts w:eastAsiaTheme="minorHAnsi"/>
          <w:sz w:val="22"/>
          <w:szCs w:val="22"/>
        </w:rPr>
        <w:instrText>ADDIN CSL_CITATION {"citationItems":[{"id":"ITEM-1","itemData":{"abstract":"… melalui table 3 mendeskripsikan hasil identifikasi pemahaman konsep mahasiswa pendidikan fisika … menjawab benar (lucky guess), sisanya sebanyak 30,43% mahasiswa terindikasi miskonsepsi. Jadi, pada soal nomor 1 tingkat miskonsepsinya masih tinggi walaupun ada …","author":[{"dropping-particle":"","family":"Putri","given":"Rizqy Nur Ayu","non-dropping-particle":"","parse-names":false,"suffix":""},{"dropping-particle":"","family":"Suryaningrum","given":"Indah","non-dropping-particle":"","parse-names":false,"suffix":""},{"dropping-particle":"","family":"Suyudi","given":"Agus","non-dropping-particle":"","parse-names":false,"suffix":""}],"container-title":"Jurnal Riset Pendidikan Fisika","id":"ITEM-1","issue":"2","issued":{"date-parts":[["2017"]]},"page":"67-73","title":"Identifikasi Miskonsepsi Mahasiswa Fisika Pada Konsep Osilasi Pegas-Massa Menggunakan Certainty of Response Index (CRI)","type":"article-journal","volume":"2"},"uris":["http://www.mendeley.com/documents/?uuid=2f84b188-1239-4df5-8a56-06124577b3d0"]}],"mendeley":{"formattedCitation":"(Putri et al., 2017)","plainTextFormattedCitation":"(Putri et al., 2017)","previouslyFormattedCitation":"(Putri et al., 2017)"},"properties":{"noteIndex":0},"schema":"https://github.com/citation-style-language/schema/raw/master/csl-citation.json"}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(Putri et al., 2017)</w:t>
      </w:r>
      <w:r w:rsidRPr="009E261C">
        <w:rPr>
          <w:rFonts w:eastAsiaTheme="minorHAnsi"/>
          <w:sz w:val="22"/>
          <w:szCs w:val="22"/>
        </w:rPr>
        <w:fldChar w:fldCharType="end"/>
      </w:r>
      <w:r w:rsidRPr="009E261C">
        <w:rPr>
          <w:rFonts w:eastAsiaTheme="minorHAnsi"/>
          <w:sz w:val="22"/>
          <w:szCs w:val="22"/>
        </w:rPr>
        <w:t xml:space="preserve">, dan </w:t>
      </w:r>
      <w:r w:rsidRPr="009E261C">
        <w:rPr>
          <w:rFonts w:eastAsiaTheme="minorHAnsi"/>
          <w:sz w:val="22"/>
          <w:szCs w:val="22"/>
        </w:rPr>
        <w:fldChar w:fldCharType="begin" w:fldLock="1"/>
      </w:r>
      <w:r w:rsidRPr="009E261C">
        <w:rPr>
          <w:rFonts w:eastAsiaTheme="minorHAnsi"/>
          <w:sz w:val="22"/>
          <w:szCs w:val="22"/>
        </w:rPr>
        <w:instrText>ADDIN CSL_CITATION {"citationItems":[{"id":"ITEM-1","itemData":{"abstract":"Abstrak Miskonsepsi atau kekeliruan konsepsi merupakan fenomena yang hingga kini menjadi momok dalam pengajaran fisika maupun sains lainnya, karena keberadaannya dipercaya dapat menghambat pada proses asimilasi pengetahuan-pengetahuan baru pada benak para siswa. Miskonsepsi diduga kuat terbentuk pada masa anak dalam interaksi otak dengan alam di sekitarnya. Persoalan yang kerap muncul ketika akan dilakukan upaya pengobatan adalah adanya kesulitan dalam membedakan apakah seorang siswa mengalami miskonsepsi atau justru tidak tahu konsep. Karena cara mengobati siswa yang mengalami miskonsepsi akan sangat berbeda dengan cara mengobati siswa yang tidak tahu konsep. CRI dikembangkan untuk mengidentifikasi terjadinya miskonsepsi sekaligus dapat membedakannya dengan tidak tahu konsep. Secara sederhana CRI dapat diartikan sebagai ukuran tingkat keyakinan/kepastian responden dalam menjawab setiap pertanyaan (soal) yang diberikan. Hasil ujicoba penggunaan CRI dalam pengajaran fisika, menunjukkan bahwa metode ini cukup ampuh digunakan untuk membedakan antara siswa yang mengalami miskonsepsi dan yang tidak tahu konsep. Selain itu penggunaannya pada proses belajar mengajar sangat dimungkinkan karena proses pengidentifikasian dan penganalisisan hasilnya tidak memakan waktu yang lama. Satu hal yang sangat penting untuk diperhatikan dalam penggunaan CRI adalah kejujuran siswa dalam mengisi CRI untuk jawaban suatu soal, karena nantinya akan menentukan pada keakuratan hasil identifikasi yang dilakukan. Kata kunci : Miskonsepsi, Tidak tahu konsep, CRI (certainty of response indeks). asil-hasil penelitian yang telah dilakukan dalam dua dasawarsa terakhir ini dalam bidang pengajaran fisika, menunjukkan bahwa salah satu sumber kesulitan utama dalam pelajaran fisika adalah akibat terjadinya kesalahan konsep atau miskonsepsi pada diri siswa (Van den Berg, 1991:4). Miskonsepsi ini dapat muncul pada diri siswa berasal dari pengalaman sehari-hari ketika berinteraksi dengan alam sekitarnya. Sebelum mempelajari fisika, semua siswa sudah mempunyai pengalaman dengan peristiwa-peristiwa fisika, misalnya benda jatuh bebas, aliran listrik, energi, tumbukan, dan lain-lain. Dengan pengalaman itu maka dibenak para siswa sudah terbentuk suatu intuisi dan \" teori siswa \" mengenai peristiwa-peristiwa fisika tersebut, yang sudah tentu intuisi dan teori yang terbentuk tersebut belum tentu benar. Jika intuisi yang tebentuk tersebut salah, biasanya akan sulit sekali untuk diperbaiki, karena tanpa …","author":[{"dropping-particle":"","family":"Tayubi","given":"Yuyu R.","non-dropping-particle":"","parse-names":false,"suffix":""}],"container-title":"Jurnal UPI","id":"ITEM-1","issue":"3","issued":{"date-parts":[["2005"]]},"page":"4-9","title":"Identifikasi Miskonsepsi pada Konsep-Konsep Fisika Menggunakan Certainty of Response Index (CRI)","type":"article-journal","volume":"24"},"uris":["http://www.mendeley.com/documents/?uuid=85d153ae-f3a0-4777-bb4f-1fc26e9d5fb2"]}],"mendeley":{"formattedCitation":"(Tayubi, 2005)","plainTextFormattedCitation":"(Tayubi, 2005)","previouslyFormattedCitation":"(Tayubi, 2005)"},"properties":{"noteIndex":0},"schema":"https://github.com/citation-style-language/schema/raw/master/csl-citation.json"}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(Tayubi, 2005)</w:t>
      </w:r>
      <w:r w:rsidRPr="009E261C">
        <w:rPr>
          <w:rFonts w:eastAsiaTheme="minorHAnsi"/>
          <w:sz w:val="22"/>
          <w:szCs w:val="22"/>
        </w:rPr>
        <w:fldChar w:fldCharType="end"/>
      </w:r>
      <w:r w:rsidRPr="009E261C">
        <w:rPr>
          <w:rFonts w:eastAsiaTheme="minorHAnsi"/>
          <w:sz w:val="22"/>
          <w:szCs w:val="22"/>
        </w:rPr>
        <w:t xml:space="preserve"> </w:t>
      </w:r>
      <w:proofErr w:type="spellStart"/>
      <w:r w:rsidRPr="009E261C">
        <w:rPr>
          <w:sz w:val="22"/>
          <w:szCs w:val="22"/>
          <w:shd w:val="clear" w:color="auto" w:fill="FFFFFF"/>
        </w:rPr>
        <w:t>mengatakan</w:t>
      </w:r>
      <w:proofErr w:type="spellEnd"/>
      <w:r w:rsidRPr="009E261C">
        <w:rPr>
          <w:sz w:val="22"/>
          <w:szCs w:val="22"/>
          <w:shd w:val="clear" w:color="auto" w:fill="FFFFFF"/>
        </w:rPr>
        <w:t xml:space="preserve"> </w:t>
      </w:r>
      <w:r w:rsidRPr="009E261C">
        <w:rPr>
          <w:rFonts w:eastAsiaTheme="minorHAnsi"/>
          <w:i/>
          <w:iCs/>
          <w:sz w:val="22"/>
          <w:szCs w:val="22"/>
        </w:rPr>
        <w:t xml:space="preserve">Reasoning </w:t>
      </w:r>
      <w:r w:rsidRPr="009E261C">
        <w:rPr>
          <w:rFonts w:eastAsiaTheme="minorHAnsi"/>
          <w:sz w:val="22"/>
          <w:szCs w:val="22"/>
        </w:rPr>
        <w:t xml:space="preserve">yang salah </w:t>
      </w:r>
      <w:proofErr w:type="spellStart"/>
      <w:r w:rsidRPr="009E261C">
        <w:rPr>
          <w:rFonts w:eastAsiaTheme="minorHAnsi"/>
          <w:sz w:val="22"/>
          <w:szCs w:val="22"/>
        </w:rPr>
        <w:t>dapat</w:t>
      </w:r>
      <w:proofErr w:type="spellEnd"/>
      <w:r w:rsidRPr="009E261C">
        <w:rPr>
          <w:rFonts w:eastAsiaTheme="minorHAnsi"/>
          <w:sz w:val="22"/>
          <w:szCs w:val="22"/>
        </w:rPr>
        <w:t xml:space="preserve"> </w:t>
      </w:r>
      <w:proofErr w:type="spellStart"/>
      <w:r w:rsidRPr="009E261C">
        <w:rPr>
          <w:rFonts w:eastAsiaTheme="minorHAnsi"/>
          <w:sz w:val="22"/>
          <w:szCs w:val="22"/>
        </w:rPr>
        <w:t>dibantu</w:t>
      </w:r>
      <w:proofErr w:type="spellEnd"/>
      <w:r w:rsidRPr="009E261C">
        <w:rPr>
          <w:rFonts w:eastAsiaTheme="minorHAnsi"/>
          <w:sz w:val="22"/>
          <w:szCs w:val="22"/>
        </w:rPr>
        <w:t xml:space="preserve"> </w:t>
      </w:r>
      <w:proofErr w:type="spellStart"/>
      <w:r w:rsidRPr="009E261C">
        <w:rPr>
          <w:rFonts w:eastAsiaTheme="minorHAnsi"/>
          <w:sz w:val="22"/>
          <w:szCs w:val="22"/>
        </w:rPr>
        <w:t>dengan</w:t>
      </w:r>
      <w:proofErr w:type="spellEnd"/>
      <w:r w:rsidRPr="009E261C">
        <w:rPr>
          <w:rFonts w:eastAsiaTheme="minorHAnsi"/>
          <w:sz w:val="22"/>
          <w:szCs w:val="22"/>
        </w:rPr>
        <w:t xml:space="preserve"> </w:t>
      </w:r>
      <w:proofErr w:type="spellStart"/>
      <w:r w:rsidRPr="009E261C">
        <w:rPr>
          <w:rFonts w:eastAsiaTheme="minorHAnsi"/>
          <w:sz w:val="22"/>
          <w:szCs w:val="22"/>
        </w:rPr>
        <w:t>dosen</w:t>
      </w:r>
      <w:proofErr w:type="spellEnd"/>
      <w:r w:rsidRPr="009E261C">
        <w:rPr>
          <w:rFonts w:eastAsiaTheme="minorHAnsi"/>
          <w:sz w:val="22"/>
          <w:szCs w:val="22"/>
        </w:rPr>
        <w:t xml:space="preserve"> </w:t>
      </w:r>
      <w:proofErr w:type="spellStart"/>
      <w:r w:rsidRPr="009E261C">
        <w:rPr>
          <w:rFonts w:eastAsiaTheme="minorHAnsi"/>
          <w:sz w:val="22"/>
          <w:szCs w:val="22"/>
        </w:rPr>
        <w:t>mengidentifikasi</w:t>
      </w:r>
      <w:proofErr w:type="spellEnd"/>
      <w:r w:rsidRPr="009E261C">
        <w:rPr>
          <w:rFonts w:eastAsiaTheme="minorHAnsi"/>
          <w:sz w:val="22"/>
          <w:szCs w:val="22"/>
        </w:rPr>
        <w:t xml:space="preserve"> </w:t>
      </w:r>
      <w:proofErr w:type="spellStart"/>
      <w:r w:rsidRPr="009E261C">
        <w:rPr>
          <w:rFonts w:eastAsiaTheme="minorHAnsi"/>
          <w:sz w:val="22"/>
          <w:szCs w:val="22"/>
        </w:rPr>
        <w:t>salahnya</w:t>
      </w:r>
      <w:proofErr w:type="spellEnd"/>
      <w:r w:rsidRPr="009E261C">
        <w:rPr>
          <w:rFonts w:eastAsiaTheme="minorHAnsi"/>
          <w:sz w:val="22"/>
          <w:szCs w:val="22"/>
        </w:rPr>
        <w:t xml:space="preserve"> </w:t>
      </w:r>
      <w:r w:rsidRPr="009E261C">
        <w:rPr>
          <w:rFonts w:eastAsiaTheme="minorHAnsi"/>
          <w:i/>
          <w:iCs/>
          <w:sz w:val="22"/>
          <w:szCs w:val="22"/>
        </w:rPr>
        <w:t xml:space="preserve">reasoning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sehingga</w:t>
      </w:r>
      <w:proofErr w:type="spellEnd"/>
      <w:r w:rsidRPr="009E261C">
        <w:rPr>
          <w:rFonts w:eastAsiaTheme="minorHAnsi"/>
          <w:sz w:val="22"/>
          <w:szCs w:val="22"/>
        </w:rPr>
        <w:t xml:space="preserve"> </w:t>
      </w:r>
      <w:proofErr w:type="spellStart"/>
      <w:r w:rsidRPr="009E261C">
        <w:rPr>
          <w:rFonts w:eastAsiaTheme="minorHAnsi"/>
          <w:sz w:val="22"/>
          <w:szCs w:val="22"/>
        </w:rPr>
        <w:t>dosen</w:t>
      </w:r>
      <w:proofErr w:type="spellEnd"/>
      <w:r w:rsidRPr="009E261C">
        <w:rPr>
          <w:rFonts w:eastAsiaTheme="minorHAnsi"/>
          <w:sz w:val="22"/>
          <w:szCs w:val="22"/>
        </w:rPr>
        <w:t xml:space="preserve"> </w:t>
      </w:r>
      <w:proofErr w:type="spellStart"/>
      <w:r w:rsidRPr="009E261C">
        <w:rPr>
          <w:rFonts w:eastAsiaTheme="minorHAnsi"/>
          <w:sz w:val="22"/>
          <w:szCs w:val="22"/>
        </w:rPr>
        <w:t>dapat</w:t>
      </w:r>
      <w:proofErr w:type="spellEnd"/>
      <w:r w:rsidRPr="009E261C">
        <w:rPr>
          <w:rFonts w:eastAsiaTheme="minorHAnsi"/>
          <w:sz w:val="22"/>
          <w:szCs w:val="22"/>
        </w:rPr>
        <w:t xml:space="preserve"> </w:t>
      </w:r>
      <w:proofErr w:type="spellStart"/>
      <w:r w:rsidRPr="009E261C">
        <w:rPr>
          <w:rFonts w:eastAsiaTheme="minorHAnsi"/>
          <w:sz w:val="22"/>
          <w:szCs w:val="22"/>
        </w:rPr>
        <w:t>meminta</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mencari</w:t>
      </w:r>
      <w:proofErr w:type="spellEnd"/>
      <w:r w:rsidRPr="009E261C">
        <w:rPr>
          <w:rFonts w:eastAsiaTheme="minorHAnsi"/>
          <w:sz w:val="22"/>
          <w:szCs w:val="22"/>
        </w:rPr>
        <w:t xml:space="preserve"> data </w:t>
      </w:r>
      <w:proofErr w:type="spellStart"/>
      <w:r w:rsidRPr="009E261C">
        <w:rPr>
          <w:rFonts w:eastAsiaTheme="minorHAnsi"/>
          <w:sz w:val="22"/>
          <w:szCs w:val="22"/>
        </w:rPr>
        <w:t>atau</w:t>
      </w:r>
      <w:proofErr w:type="spellEnd"/>
      <w:r w:rsidRPr="009E261C">
        <w:rPr>
          <w:rFonts w:eastAsiaTheme="minorHAnsi"/>
          <w:sz w:val="22"/>
          <w:szCs w:val="22"/>
        </w:rPr>
        <w:t xml:space="preserve"> </w:t>
      </w:r>
      <w:proofErr w:type="spellStart"/>
      <w:r w:rsidRPr="009E261C">
        <w:rPr>
          <w:rFonts w:eastAsiaTheme="minorHAnsi"/>
          <w:sz w:val="22"/>
          <w:szCs w:val="22"/>
        </w:rPr>
        <w:t>informasi</w:t>
      </w:r>
      <w:proofErr w:type="spellEnd"/>
      <w:r w:rsidRPr="009E261C">
        <w:rPr>
          <w:rFonts w:eastAsiaTheme="minorHAnsi"/>
          <w:sz w:val="22"/>
          <w:szCs w:val="22"/>
        </w:rPr>
        <w:t xml:space="preserve"> </w:t>
      </w:r>
      <w:proofErr w:type="spellStart"/>
      <w:r w:rsidRPr="009E261C">
        <w:rPr>
          <w:rFonts w:eastAsiaTheme="minorHAnsi"/>
          <w:sz w:val="22"/>
          <w:szCs w:val="22"/>
        </w:rPr>
        <w:t>tambahan</w:t>
      </w:r>
      <w:proofErr w:type="spellEnd"/>
      <w:r w:rsidRPr="009E261C">
        <w:rPr>
          <w:rFonts w:eastAsiaTheme="minorHAnsi"/>
          <w:sz w:val="22"/>
          <w:szCs w:val="22"/>
        </w:rPr>
        <w:t xml:space="preserve"> </w:t>
      </w:r>
      <w:proofErr w:type="spellStart"/>
      <w:r w:rsidRPr="009E261C">
        <w:rPr>
          <w:rFonts w:eastAsiaTheme="minorHAnsi"/>
          <w:sz w:val="22"/>
          <w:szCs w:val="22"/>
        </w:rPr>
        <w:t>tentang</w:t>
      </w:r>
      <w:proofErr w:type="spellEnd"/>
      <w:r w:rsidRPr="009E261C">
        <w:rPr>
          <w:rFonts w:eastAsiaTheme="minorHAnsi"/>
          <w:sz w:val="22"/>
          <w:szCs w:val="22"/>
        </w:rPr>
        <w:t xml:space="preserve"> </w:t>
      </w:r>
      <w:proofErr w:type="spellStart"/>
      <w:r w:rsidRPr="009E261C">
        <w:rPr>
          <w:rFonts w:eastAsiaTheme="minorHAnsi"/>
          <w:sz w:val="22"/>
          <w:szCs w:val="22"/>
        </w:rPr>
        <w:t>konsep</w:t>
      </w:r>
      <w:proofErr w:type="spellEnd"/>
      <w:r w:rsidRPr="009E261C">
        <w:rPr>
          <w:rFonts w:eastAsiaTheme="minorHAnsi"/>
          <w:sz w:val="22"/>
          <w:szCs w:val="22"/>
        </w:rPr>
        <w:t xml:space="preserve"> yang </w:t>
      </w:r>
      <w:proofErr w:type="spellStart"/>
      <w:r w:rsidRPr="009E261C">
        <w:rPr>
          <w:rFonts w:eastAsiaTheme="minorHAnsi"/>
          <w:sz w:val="22"/>
          <w:szCs w:val="22"/>
        </w:rPr>
        <w:t>berkaitan</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juga </w:t>
      </w:r>
      <w:proofErr w:type="spellStart"/>
      <w:r w:rsidRPr="009E261C">
        <w:rPr>
          <w:rFonts w:eastAsiaTheme="minorHAnsi"/>
          <w:sz w:val="22"/>
          <w:szCs w:val="22"/>
        </w:rPr>
        <w:t>dapat</w:t>
      </w:r>
      <w:proofErr w:type="spellEnd"/>
      <w:r w:rsidRPr="009E261C">
        <w:rPr>
          <w:rFonts w:eastAsiaTheme="minorHAnsi"/>
          <w:sz w:val="22"/>
          <w:szCs w:val="22"/>
        </w:rPr>
        <w:t xml:space="preserve"> </w:t>
      </w:r>
      <w:proofErr w:type="spellStart"/>
      <w:r w:rsidRPr="009E261C">
        <w:rPr>
          <w:rFonts w:eastAsiaTheme="minorHAnsi"/>
          <w:sz w:val="22"/>
          <w:szCs w:val="22"/>
        </w:rPr>
        <w:t>dihadapkan</w:t>
      </w:r>
      <w:proofErr w:type="spellEnd"/>
      <w:r w:rsidRPr="009E261C">
        <w:rPr>
          <w:rFonts w:eastAsiaTheme="minorHAnsi"/>
          <w:sz w:val="22"/>
          <w:szCs w:val="22"/>
        </w:rPr>
        <w:t xml:space="preserve"> pada </w:t>
      </w:r>
      <w:proofErr w:type="spellStart"/>
      <w:r w:rsidRPr="009E261C">
        <w:rPr>
          <w:rFonts w:eastAsiaTheme="minorHAnsi"/>
          <w:sz w:val="22"/>
          <w:szCs w:val="22"/>
        </w:rPr>
        <w:t>pengalaman</w:t>
      </w:r>
      <w:proofErr w:type="spellEnd"/>
      <w:r w:rsidRPr="009E261C">
        <w:rPr>
          <w:rFonts w:eastAsiaTheme="minorHAnsi"/>
          <w:sz w:val="22"/>
          <w:szCs w:val="22"/>
        </w:rPr>
        <w:t xml:space="preserve"> </w:t>
      </w:r>
      <w:proofErr w:type="spellStart"/>
      <w:r w:rsidRPr="009E261C">
        <w:rPr>
          <w:rFonts w:eastAsiaTheme="minorHAnsi"/>
          <w:sz w:val="22"/>
          <w:szCs w:val="22"/>
        </w:rPr>
        <w:t>nyata</w:t>
      </w:r>
      <w:proofErr w:type="spellEnd"/>
      <w:r w:rsidRPr="009E261C">
        <w:rPr>
          <w:rFonts w:eastAsiaTheme="minorHAnsi"/>
          <w:sz w:val="22"/>
          <w:szCs w:val="22"/>
        </w:rPr>
        <w:t xml:space="preserve"> </w:t>
      </w:r>
      <w:proofErr w:type="spellStart"/>
      <w:r w:rsidRPr="009E261C">
        <w:rPr>
          <w:rFonts w:eastAsiaTheme="minorHAnsi"/>
          <w:sz w:val="22"/>
          <w:szCs w:val="22"/>
        </w:rPr>
        <w:t>sehingga</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mengetahui</w:t>
      </w:r>
      <w:proofErr w:type="spellEnd"/>
      <w:r w:rsidRPr="009E261C">
        <w:rPr>
          <w:rFonts w:eastAsiaTheme="minorHAnsi"/>
          <w:sz w:val="22"/>
          <w:szCs w:val="22"/>
        </w:rPr>
        <w:t xml:space="preserve"> </w:t>
      </w:r>
      <w:proofErr w:type="spellStart"/>
      <w:r w:rsidRPr="009E261C">
        <w:rPr>
          <w:rFonts w:eastAsiaTheme="minorHAnsi"/>
          <w:sz w:val="22"/>
          <w:szCs w:val="22"/>
        </w:rPr>
        <w:t>bahwa</w:t>
      </w:r>
      <w:proofErr w:type="spellEnd"/>
      <w:r w:rsidRPr="009E261C">
        <w:rPr>
          <w:rFonts w:eastAsiaTheme="minorHAnsi"/>
          <w:sz w:val="22"/>
          <w:szCs w:val="22"/>
        </w:rPr>
        <w:t xml:space="preserve"> </w:t>
      </w:r>
      <w:proofErr w:type="spellStart"/>
      <w:r w:rsidRPr="009E261C">
        <w:rPr>
          <w:rFonts w:eastAsiaTheme="minorHAnsi"/>
          <w:sz w:val="22"/>
          <w:szCs w:val="22"/>
        </w:rPr>
        <w:t>pemikiran</w:t>
      </w:r>
      <w:proofErr w:type="spellEnd"/>
      <w:r w:rsidRPr="009E261C">
        <w:rPr>
          <w:rFonts w:eastAsiaTheme="minorHAnsi"/>
          <w:sz w:val="22"/>
          <w:szCs w:val="22"/>
        </w:rPr>
        <w:t xml:space="preserve"> mereka </w:t>
      </w:r>
      <w:proofErr w:type="spellStart"/>
      <w:r w:rsidRPr="009E261C">
        <w:rPr>
          <w:rFonts w:eastAsiaTheme="minorHAnsi"/>
          <w:sz w:val="22"/>
          <w:szCs w:val="22"/>
        </w:rPr>
        <w:t>kurang</w:t>
      </w:r>
      <w:proofErr w:type="spellEnd"/>
      <w:r w:rsidRPr="009E261C">
        <w:rPr>
          <w:rFonts w:eastAsiaTheme="minorHAnsi"/>
          <w:sz w:val="22"/>
          <w:szCs w:val="22"/>
        </w:rPr>
        <w:t xml:space="preserve"> </w:t>
      </w:r>
      <w:proofErr w:type="spellStart"/>
      <w:r w:rsidRPr="009E261C">
        <w:rPr>
          <w:rFonts w:eastAsiaTheme="minorHAnsi"/>
          <w:sz w:val="22"/>
          <w:szCs w:val="22"/>
        </w:rPr>
        <w:t>tepat</w:t>
      </w:r>
      <w:proofErr w:type="spellEnd"/>
      <w:r w:rsidRPr="009E261C">
        <w:rPr>
          <w:rFonts w:eastAsiaTheme="minorHAnsi"/>
          <w:sz w:val="22"/>
          <w:szCs w:val="22"/>
        </w:rPr>
        <w:t xml:space="preserve">. </w:t>
      </w:r>
      <w:proofErr w:type="spellStart"/>
      <w:r w:rsidRPr="009E261C">
        <w:rPr>
          <w:rFonts w:eastAsiaTheme="minorHAnsi"/>
          <w:sz w:val="22"/>
          <w:szCs w:val="22"/>
        </w:rPr>
        <w:t>Dengan</w:t>
      </w:r>
      <w:proofErr w:type="spellEnd"/>
      <w:r w:rsidRPr="009E261C">
        <w:rPr>
          <w:rFonts w:eastAsiaTheme="minorHAnsi"/>
          <w:sz w:val="22"/>
          <w:szCs w:val="22"/>
        </w:rPr>
        <w:t xml:space="preserve"> </w:t>
      </w:r>
      <w:proofErr w:type="spellStart"/>
      <w:r w:rsidRPr="009E261C">
        <w:rPr>
          <w:rFonts w:eastAsiaTheme="minorHAnsi"/>
          <w:sz w:val="22"/>
          <w:szCs w:val="22"/>
        </w:rPr>
        <w:t>informasi</w:t>
      </w:r>
      <w:proofErr w:type="spellEnd"/>
      <w:r w:rsidRPr="009E261C">
        <w:rPr>
          <w:rFonts w:eastAsiaTheme="minorHAnsi"/>
          <w:sz w:val="22"/>
          <w:szCs w:val="22"/>
        </w:rPr>
        <w:t xml:space="preserve"> </w:t>
      </w:r>
      <w:proofErr w:type="spellStart"/>
      <w:r w:rsidRPr="009E261C">
        <w:rPr>
          <w:rFonts w:eastAsiaTheme="minorHAnsi"/>
          <w:sz w:val="22"/>
          <w:szCs w:val="22"/>
        </w:rPr>
        <w:t>tambahan</w:t>
      </w:r>
      <w:proofErr w:type="spellEnd"/>
      <w:r w:rsidRPr="009E261C">
        <w:rPr>
          <w:rFonts w:eastAsiaTheme="minorHAnsi"/>
          <w:sz w:val="22"/>
          <w:szCs w:val="22"/>
        </w:rPr>
        <w:t xml:space="preserve"> dan </w:t>
      </w:r>
      <w:proofErr w:type="spellStart"/>
      <w:r w:rsidRPr="009E261C">
        <w:rPr>
          <w:rFonts w:eastAsiaTheme="minorHAnsi"/>
          <w:sz w:val="22"/>
          <w:szCs w:val="22"/>
        </w:rPr>
        <w:t>pengalaman</w:t>
      </w:r>
      <w:proofErr w:type="spellEnd"/>
      <w:r w:rsidRPr="009E261C">
        <w:rPr>
          <w:rFonts w:eastAsiaTheme="minorHAnsi"/>
          <w:sz w:val="22"/>
          <w:szCs w:val="22"/>
        </w:rPr>
        <w:t xml:space="preserve"> </w:t>
      </w:r>
      <w:proofErr w:type="spellStart"/>
      <w:r w:rsidRPr="009E261C">
        <w:rPr>
          <w:rFonts w:eastAsiaTheme="minorHAnsi"/>
          <w:sz w:val="22"/>
          <w:szCs w:val="22"/>
        </w:rPr>
        <w:t>nyata</w:t>
      </w:r>
      <w:proofErr w:type="spellEnd"/>
      <w:r w:rsidRPr="009E261C">
        <w:rPr>
          <w:rFonts w:eastAsiaTheme="minorHAnsi"/>
          <w:sz w:val="22"/>
          <w:szCs w:val="22"/>
        </w:rPr>
        <w:t xml:space="preserve"> </w:t>
      </w:r>
      <w:proofErr w:type="spellStart"/>
      <w:r w:rsidRPr="009E261C">
        <w:rPr>
          <w:rFonts w:eastAsiaTheme="minorHAnsi"/>
          <w:sz w:val="22"/>
          <w:szCs w:val="22"/>
        </w:rPr>
        <w:t>maka</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dapat</w:t>
      </w:r>
      <w:proofErr w:type="spellEnd"/>
      <w:r w:rsidRPr="009E261C">
        <w:rPr>
          <w:rFonts w:eastAsiaTheme="minorHAnsi"/>
          <w:sz w:val="22"/>
          <w:szCs w:val="22"/>
        </w:rPr>
        <w:t xml:space="preserve"> </w:t>
      </w:r>
      <w:proofErr w:type="spellStart"/>
      <w:r w:rsidRPr="009E261C">
        <w:rPr>
          <w:rFonts w:eastAsiaTheme="minorHAnsi"/>
          <w:sz w:val="22"/>
          <w:szCs w:val="22"/>
        </w:rPr>
        <w:t>menyimpulkan</w:t>
      </w:r>
      <w:proofErr w:type="spellEnd"/>
      <w:r w:rsidRPr="009E261C">
        <w:rPr>
          <w:rFonts w:eastAsiaTheme="minorHAnsi"/>
          <w:sz w:val="22"/>
          <w:szCs w:val="22"/>
        </w:rPr>
        <w:t xml:space="preserve"> </w:t>
      </w:r>
      <w:r w:rsidRPr="009E261C">
        <w:rPr>
          <w:rFonts w:eastAsiaTheme="minorHAnsi"/>
          <w:i/>
          <w:iCs/>
          <w:sz w:val="22"/>
          <w:szCs w:val="22"/>
        </w:rPr>
        <w:t xml:space="preserve">reasoning </w:t>
      </w:r>
      <w:proofErr w:type="spellStart"/>
      <w:r w:rsidRPr="009E261C">
        <w:rPr>
          <w:rFonts w:eastAsiaTheme="minorHAnsi"/>
          <w:sz w:val="22"/>
          <w:szCs w:val="22"/>
        </w:rPr>
        <w:t>secara</w:t>
      </w:r>
      <w:proofErr w:type="spellEnd"/>
      <w:r w:rsidRPr="009E261C">
        <w:rPr>
          <w:rFonts w:eastAsiaTheme="minorHAnsi"/>
          <w:sz w:val="22"/>
          <w:szCs w:val="22"/>
        </w:rPr>
        <w:t xml:space="preserve"> </w:t>
      </w:r>
      <w:proofErr w:type="spellStart"/>
      <w:r w:rsidRPr="009E261C">
        <w:rPr>
          <w:rFonts w:eastAsiaTheme="minorHAnsi"/>
          <w:sz w:val="22"/>
          <w:szCs w:val="22"/>
        </w:rPr>
        <w:t>lengkap</w:t>
      </w:r>
      <w:proofErr w:type="spellEnd"/>
      <w:r w:rsidRPr="009E261C">
        <w:rPr>
          <w:rFonts w:eastAsiaTheme="minorHAnsi"/>
          <w:sz w:val="22"/>
          <w:szCs w:val="22"/>
        </w:rPr>
        <w:t xml:space="preserve"> dan </w:t>
      </w:r>
      <w:proofErr w:type="spellStart"/>
      <w:r w:rsidRPr="009E261C">
        <w:rPr>
          <w:rFonts w:eastAsiaTheme="minorHAnsi"/>
          <w:sz w:val="22"/>
          <w:szCs w:val="22"/>
        </w:rPr>
        <w:t>benar</w:t>
      </w:r>
      <w:proofErr w:type="spellEnd"/>
      <w:r w:rsidRPr="009E261C">
        <w:rPr>
          <w:rFonts w:eastAsiaTheme="minorHAnsi"/>
          <w:sz w:val="22"/>
          <w:szCs w:val="22"/>
        </w:rPr>
        <w:t xml:space="preserve">. </w:t>
      </w:r>
      <w:r w:rsidRPr="009E261C">
        <w:rPr>
          <w:rFonts w:eastAsiaTheme="minorHAnsi"/>
          <w:sz w:val="22"/>
          <w:szCs w:val="22"/>
        </w:rPr>
        <w:fldChar w:fldCharType="begin" w:fldLock="1"/>
      </w:r>
      <w:r w:rsidRPr="009E261C">
        <w:rPr>
          <w:rFonts w:eastAsiaTheme="minorHAnsi"/>
          <w:sz w:val="22"/>
          <w:szCs w:val="22"/>
        </w:rPr>
        <w:instrText>ADDIN CSL_CITATION {"citationItems":[{"id":"ITEM-1","itemData":{"DOI":"10.2572/jpfk.v4i1.1814","abstract":"Pada makalah ini dilakukan evaluasi pemahaman mahasiswa tingkat awal terkait konsep gaya gesek yang telah mereka pelajari ketika di sekolah menengah atas. Berdasarkan pengujian awal dapat diketahui bahwa kebanyakan mahasiswa masih mengalami miskonsepsi terkait konsep gaya gesek, khususnya dalam konsep gaya gesek statis. Tingginya miskonsepsi mahasiswa terkait gaya gesek statis disebabkan oleh banyaknya literatur yang merumuskan gaya gesek statis secara tidak tepat yaitu sebagai perkalian dari koefisien gesek statis dengan gaya normalnya yang bernilai konstan. Selain itu, ungkapan matematis dari gaya gesek statis yang menggunakan simbol ketidaksamaan meningkatkan potensi miskonsepsi karena dirasa lebih sulit oleh mahasiswa seperti dinyatakan dalam penelitian Handhika, et al. (2015). Melalui pengajaran dengan rumusan gaya gesek statis yang benar menggunakan metode analogi, mahasiswa dapat memahami konsep gaya gesek dan implikasinya secara lebih baik dari sebelumnya. Sehingga dari penelitian ini diharapkan guru menggunakan buku teks yang memberikan deskripsi yang benar tentang gaya gesek. Kata","author":[{"dropping-particle":"","family":"Tiandho","given":"Yuant","non-dropping-particle":"","parse-names":false,"suffix":""}],"container-title":"Pendidikan Fisika dan Keilmuan (JPFK)","id":"ITEM-1","issue":"1","issued":{"date-parts":[["2018"]]},"page":"1-9","title":"Miskonsepsi gaya gesek pada mahasiswa Frictional force misconceptions on undergraduate student","type":"article-journal","volume":"4"},"uris":["http://www.mendeley.com/documents/?uuid=dc4e467c-d164-4c78-8c4f-f22c101277f2"]}],"mendeley":{"formattedCitation":"(Tiandho, 2018)","plainTextFormattedCitation":"(Tiandho, 2018)","previouslyFormattedCitation":"(Tiandho, 2018)"},"properties":{"noteIndex":0},"schema":"https://github.com/citation-style-language/schema/raw/master/csl-citation.json"}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(Tiandho, 2018)</w:t>
      </w:r>
      <w:r w:rsidRPr="009E261C">
        <w:rPr>
          <w:rFonts w:eastAsiaTheme="minorHAnsi"/>
          <w:sz w:val="22"/>
          <w:szCs w:val="22"/>
        </w:rPr>
        <w:fldChar w:fldCharType="end"/>
      </w:r>
      <w:r w:rsidRPr="009E261C">
        <w:rPr>
          <w:rFonts w:eastAsiaTheme="minorHAnsi"/>
          <w:sz w:val="22"/>
          <w:szCs w:val="22"/>
        </w:rPr>
        <w:t xml:space="preserve">, </w:t>
      </w:r>
      <w:r w:rsidRPr="009E261C">
        <w:rPr>
          <w:rFonts w:eastAsiaTheme="minorHAnsi"/>
          <w:sz w:val="22"/>
          <w:szCs w:val="22"/>
        </w:rPr>
        <w:fldChar w:fldCharType="begin" w:fldLock="1"/>
      </w:r>
      <w:r w:rsidRPr="009E261C">
        <w:rPr>
          <w:rFonts w:eastAsiaTheme="minorHAnsi"/>
          <w:sz w:val="22"/>
          <w:szCs w:val="22"/>
        </w:rPr>
        <w:instrText>ADDIN CSL_CITATION {"citationItems":[{"id":"ITEM-1","itemData":{"DOI":"10.26418/jippf.v2i2.48156","ISSN":"2746-3796","abstract":" A B S T R A C TThis study was taken based on the results of observations and interviews of researchers at SMP Negeri 2 Lubuklinggau which showed that many students had misconceptions in science about temperature and heat, as many as 84 percent of students had misconceptions about the concept of changing temperature from Celsius to Fahrenheit, 75% of students did not understand the meaning of temperature and heat material In everyday life, students' misconceptions about changes in the state of matter and factors of heat change. This study aims (1) how to analyze students' misconceptions on temperature and heat material after applying the Blended Learning model and (2) measure the validity and practicality of the temperature and heat science misconception assessment module according to students' needs. The location of this research is SMP Negeri 2 Lubuklinggau City. This research was conducted in Class VII.1 and VII.2 even semesters, namely from January to July 2021. The development model used was the Borg and Gall models. Data collection techniques in this study 1) documentation based on the CRI Diagnostic Test, 2) interviews, and 3) questionnaires. Analysis of the data that has been collected was analyzed by quantitative descriptive. Based on the results of research using the temperature and heat science misconceptions assessment module, the validity level is 37.5% (valid), the average field test student response is 3.8 with a very practical category and the effectiveness of the science misconception assessment module increases the number of students who understand the concept of using the Blended Learning model of 95.03% (very good). The effectiveness of the module is seen from the student's test scores after using the Science misconceptions assessment module for Temperature and Heat material. There are 80 students who take the test. There are 12 students who understand the concept and 68 students still have misconceptions. ","author":[{"dropping-particle":"","family":"Yolanda","given":"Yaspin","non-dropping-particle":"","parse-names":false,"suffix":""}],"container-title":"Jurnal Inovasi Penelitian dan Pembelajaran Fisika","id":"ITEM-1","issue":"2","issued":{"date-parts":[["2021"]]},"page":"74","title":"PENERAPAN MODUL PENILAIAN MISKONSEPSI IPA MATERI SUHU DAN KALOR TERINTEGRASI CRI (Certainly Of Response Index) MELALUI METODE BLENDED LEARNING","type":"article-journal","volume":"2"},"uris":["http://www.mendeley.com/documents/?uuid=50e1662c-1d1a-4126-a2fd-6e47bfa947df"]}],"mendeley":{"formattedCitation":"(Yolanda, 2021)","plainTextFormattedCitation":"(Yolanda, 2021)","previouslyFormattedCitation":"(Yolanda, 2021)"},"properties":{"noteIndex":0},"schema":"https://github.com/citation-style-language/schema/raw/master/csl-citation.json"}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(Yolanda, 2021)</w:t>
      </w:r>
      <w:r w:rsidRPr="009E261C">
        <w:rPr>
          <w:rFonts w:eastAsiaTheme="minorHAnsi"/>
          <w:sz w:val="22"/>
          <w:szCs w:val="22"/>
        </w:rPr>
        <w:fldChar w:fldCharType="end"/>
      </w:r>
      <w:r w:rsidRPr="009E261C">
        <w:rPr>
          <w:rFonts w:eastAsiaTheme="minorHAnsi"/>
          <w:sz w:val="22"/>
          <w:szCs w:val="22"/>
        </w:rPr>
        <w:t xml:space="preserve"> dan </w:t>
      </w:r>
      <w:r w:rsidRPr="009E261C">
        <w:rPr>
          <w:rFonts w:eastAsiaTheme="minorHAnsi"/>
          <w:sz w:val="22"/>
          <w:szCs w:val="22"/>
        </w:rPr>
        <w:fldChar w:fldCharType="begin" w:fldLock="1"/>
      </w:r>
      <w:r w:rsidRPr="009E261C">
        <w:rPr>
          <w:rFonts w:eastAsiaTheme="minorHAnsi"/>
          <w:sz w:val="22"/>
          <w:szCs w:val="22"/>
        </w:rPr>
        <w:instrText>ADDIN CSL_CITATION {"citationItems":[{"id":"ITEM-1","itemData":{"DOI":"10.33487/edumaspul.v6i1.3164","ISSN":"2548-8201","abstract":"Tujuan penelitian adalah untuk mengetahui miskonsepsi peserta didik di sekolah menegah Atas Negeri 8 Kota Jambi terhadap Pembelajaran Fisika. Jenis penelitian yang digunakan penelitian kuantitatif. Penelitian ini melibatkan 80 peserta didik Sekolah Menengah Atas Negeri 8 Kota Jambi. Data dikumpulkan melalui kuisoner sebanyak 11 pernyataan. Analisis data yang digunakan yaitu statistik deskriptif. Hasil analisis yang diperolah sebesar 50% berkategori sedang. Berdasarkan hasil tersebut sebagian di Sekolah Menengah Atas Negeri 8 Kota Jambi peserta didik mengalami miskonsepsi yang tergolong sedang terhadap Pembelajaran Fisika.","author":[{"dropping-particle":"","family":"Yolviansyah","given":"Fauziah","non-dropping-particle":"","parse-names":false,"suffix":""},{"dropping-particle":"","family":"Maison","given":"Maison","non-dropping-particle":"","parse-names":false,"suffix":""},{"dropping-particle":"","family":"Kurniawan","given":"Dwi Agus","non-dropping-particle":"","parse-names":false,"suffix":""}],"container-title":"Edumaspul: Jurnal Pendidikan","id":"ITEM-1","issue":"1","issued":{"date-parts":[["2022"]]},"page":"541-545","title":"Identifikasi Miskonsepsi Peserta Didik Pada Pembelajaran Fisika di SMA N 8 Kota Jambi","type":"article-journal","volume":"6"},"uris":["http://www.mendeley.com/documents/?uuid=f52ecbeb-07ee-4096-8ed0-155bb27a1329"]}],"mendeley":{"formattedCitation":"(Yolviansyah et al., 2022)","plainTextFormattedCitation":"(Yolviansyah et al., 2022)","previouslyFormattedCitation":"(Yolviansyah et al., 2022)"},"properties":{"noteIndex":0},"schema":"https://github.com/citation-style-language/schema/raw/master/csl-citation.json"}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(Yolviansyah et al., 2022)</w:t>
      </w:r>
      <w:r w:rsidRPr="009E261C">
        <w:rPr>
          <w:rFonts w:eastAsiaTheme="minorHAnsi"/>
          <w:sz w:val="22"/>
          <w:szCs w:val="22"/>
        </w:rPr>
        <w:fldChar w:fldCharType="end"/>
      </w:r>
      <w:r w:rsidRPr="009E261C">
        <w:rPr>
          <w:rFonts w:eastAsiaTheme="minorHAnsi"/>
          <w:sz w:val="22"/>
          <w:szCs w:val="22"/>
        </w:rPr>
        <w:t xml:space="preserve"> </w:t>
      </w:r>
      <w:proofErr w:type="spellStart"/>
      <w:r w:rsidRPr="009E261C">
        <w:rPr>
          <w:rFonts w:eastAsiaTheme="minorHAnsi"/>
          <w:sz w:val="22"/>
          <w:szCs w:val="22"/>
        </w:rPr>
        <w:t>mengatakan</w:t>
      </w:r>
      <w:proofErr w:type="spellEnd"/>
      <w:r w:rsidRPr="009E261C">
        <w:rPr>
          <w:rFonts w:eastAsiaTheme="minorHAnsi"/>
          <w:sz w:val="22"/>
          <w:szCs w:val="22"/>
        </w:rPr>
        <w:t xml:space="preserve"> </w:t>
      </w:r>
      <w:proofErr w:type="spellStart"/>
      <w:r w:rsidRPr="009E261C">
        <w:rPr>
          <w:rFonts w:eastAsiaTheme="minorHAnsi"/>
          <w:sz w:val="22"/>
          <w:szCs w:val="22"/>
        </w:rPr>
        <w:t>bahwa</w:t>
      </w:r>
      <w:proofErr w:type="spellEnd"/>
      <w:r w:rsidRPr="009E261C">
        <w:rPr>
          <w:rFonts w:eastAsiaTheme="minorHAnsi"/>
          <w:sz w:val="22"/>
          <w:szCs w:val="22"/>
        </w:rPr>
        <w:t xml:space="preserve"> </w:t>
      </w:r>
      <w:proofErr w:type="spellStart"/>
      <w:r w:rsidRPr="009E261C">
        <w:rPr>
          <w:rFonts w:eastAsiaTheme="minorHAnsi"/>
          <w:sz w:val="22"/>
          <w:szCs w:val="22"/>
        </w:rPr>
        <w:t>ketika</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w:t>
      </w:r>
      <w:proofErr w:type="spellStart"/>
      <w:r w:rsidRPr="009E261C">
        <w:rPr>
          <w:rFonts w:eastAsiaTheme="minorHAnsi"/>
          <w:sz w:val="22"/>
          <w:szCs w:val="22"/>
        </w:rPr>
        <w:t>mampu</w:t>
      </w:r>
      <w:proofErr w:type="spellEnd"/>
      <w:r w:rsidRPr="009E261C">
        <w:rPr>
          <w:rFonts w:eastAsiaTheme="minorHAnsi"/>
          <w:sz w:val="22"/>
          <w:szCs w:val="22"/>
        </w:rPr>
        <w:t xml:space="preserve"> </w:t>
      </w:r>
      <w:proofErr w:type="spellStart"/>
      <w:r w:rsidRPr="009E261C">
        <w:rPr>
          <w:rFonts w:eastAsiaTheme="minorHAnsi"/>
          <w:sz w:val="22"/>
          <w:szCs w:val="22"/>
        </w:rPr>
        <w:t>menyimpulkan</w:t>
      </w:r>
      <w:proofErr w:type="spellEnd"/>
      <w:r w:rsidRPr="009E261C">
        <w:rPr>
          <w:rFonts w:eastAsiaTheme="minorHAnsi"/>
          <w:sz w:val="22"/>
          <w:szCs w:val="22"/>
        </w:rPr>
        <w:t xml:space="preserve"> </w:t>
      </w:r>
      <w:r w:rsidRPr="009E261C">
        <w:rPr>
          <w:rFonts w:eastAsiaTheme="minorHAnsi"/>
          <w:i/>
          <w:iCs/>
          <w:sz w:val="22"/>
          <w:szCs w:val="22"/>
        </w:rPr>
        <w:t xml:space="preserve">reasoning </w:t>
      </w:r>
      <w:proofErr w:type="spellStart"/>
      <w:r w:rsidRPr="009E261C">
        <w:rPr>
          <w:rFonts w:eastAsiaTheme="minorHAnsi"/>
          <w:sz w:val="22"/>
          <w:szCs w:val="22"/>
        </w:rPr>
        <w:t>secara</w:t>
      </w:r>
      <w:proofErr w:type="spellEnd"/>
      <w:r w:rsidRPr="009E261C">
        <w:rPr>
          <w:rFonts w:eastAsiaTheme="minorHAnsi"/>
          <w:sz w:val="22"/>
          <w:szCs w:val="22"/>
        </w:rPr>
        <w:t xml:space="preserve"> </w:t>
      </w:r>
      <w:proofErr w:type="spellStart"/>
      <w:r w:rsidRPr="009E261C">
        <w:rPr>
          <w:rFonts w:eastAsiaTheme="minorHAnsi"/>
          <w:sz w:val="22"/>
          <w:szCs w:val="22"/>
        </w:rPr>
        <w:t>lengkap</w:t>
      </w:r>
      <w:proofErr w:type="spellEnd"/>
      <w:r w:rsidRPr="009E261C">
        <w:rPr>
          <w:rFonts w:eastAsiaTheme="minorHAnsi"/>
          <w:sz w:val="22"/>
          <w:szCs w:val="22"/>
        </w:rPr>
        <w:t xml:space="preserve"> dan </w:t>
      </w:r>
      <w:proofErr w:type="spellStart"/>
      <w:r w:rsidRPr="009E261C">
        <w:rPr>
          <w:rFonts w:eastAsiaTheme="minorHAnsi"/>
          <w:sz w:val="22"/>
          <w:szCs w:val="22"/>
        </w:rPr>
        <w:t>benar</w:t>
      </w:r>
      <w:proofErr w:type="spellEnd"/>
      <w:r w:rsidRPr="009E261C">
        <w:rPr>
          <w:rFonts w:eastAsiaTheme="minorHAnsi"/>
          <w:sz w:val="22"/>
          <w:szCs w:val="22"/>
        </w:rPr>
        <w:t xml:space="preserve"> </w:t>
      </w:r>
      <w:proofErr w:type="spellStart"/>
      <w:r w:rsidRPr="009E261C">
        <w:rPr>
          <w:rFonts w:eastAsiaTheme="minorHAnsi"/>
          <w:sz w:val="22"/>
          <w:szCs w:val="22"/>
        </w:rPr>
        <w:t>dengan</w:t>
      </w:r>
      <w:proofErr w:type="spellEnd"/>
      <w:r w:rsidRPr="009E261C">
        <w:rPr>
          <w:rFonts w:eastAsiaTheme="minorHAnsi"/>
          <w:sz w:val="22"/>
          <w:szCs w:val="22"/>
        </w:rPr>
        <w:t xml:space="preserve"> </w:t>
      </w:r>
      <w:proofErr w:type="spellStart"/>
      <w:r w:rsidRPr="009E261C">
        <w:rPr>
          <w:rFonts w:eastAsiaTheme="minorHAnsi"/>
          <w:sz w:val="22"/>
          <w:szCs w:val="22"/>
        </w:rPr>
        <w:t>bantuan</w:t>
      </w:r>
      <w:proofErr w:type="spellEnd"/>
      <w:r w:rsidRPr="009E261C">
        <w:rPr>
          <w:rFonts w:eastAsiaTheme="minorHAnsi"/>
          <w:sz w:val="22"/>
          <w:szCs w:val="22"/>
        </w:rPr>
        <w:t xml:space="preserve"> </w:t>
      </w:r>
      <w:proofErr w:type="spellStart"/>
      <w:r w:rsidRPr="009E261C">
        <w:rPr>
          <w:rFonts w:eastAsiaTheme="minorHAnsi"/>
          <w:sz w:val="22"/>
          <w:szCs w:val="22"/>
        </w:rPr>
        <w:t>dosen</w:t>
      </w:r>
      <w:proofErr w:type="spellEnd"/>
      <w:r w:rsidRPr="009E261C">
        <w:rPr>
          <w:rFonts w:eastAsiaTheme="minorHAnsi"/>
          <w:sz w:val="22"/>
          <w:szCs w:val="22"/>
        </w:rPr>
        <w:t xml:space="preserve"> </w:t>
      </w:r>
      <w:proofErr w:type="spellStart"/>
      <w:r w:rsidRPr="009E261C">
        <w:rPr>
          <w:rFonts w:eastAsiaTheme="minorHAnsi"/>
          <w:sz w:val="22"/>
          <w:szCs w:val="22"/>
        </w:rPr>
        <w:t>secara</w:t>
      </w:r>
      <w:proofErr w:type="spellEnd"/>
      <w:r w:rsidRPr="009E261C">
        <w:rPr>
          <w:rFonts w:eastAsiaTheme="minorHAnsi"/>
          <w:sz w:val="22"/>
          <w:szCs w:val="22"/>
        </w:rPr>
        <w:t xml:space="preserve"> </w:t>
      </w:r>
      <w:proofErr w:type="spellStart"/>
      <w:r w:rsidRPr="009E261C">
        <w:rPr>
          <w:rFonts w:eastAsiaTheme="minorHAnsi"/>
          <w:sz w:val="22"/>
          <w:szCs w:val="22"/>
        </w:rPr>
        <w:t>perlahan-lahan</w:t>
      </w:r>
      <w:proofErr w:type="spellEnd"/>
      <w:r w:rsidRPr="009E261C">
        <w:rPr>
          <w:rFonts w:eastAsiaTheme="minorHAnsi"/>
          <w:sz w:val="22"/>
          <w:szCs w:val="22"/>
        </w:rPr>
        <w:t xml:space="preserve"> </w:t>
      </w:r>
      <w:proofErr w:type="spellStart"/>
      <w:r w:rsidRPr="009E261C">
        <w:rPr>
          <w:rFonts w:eastAsiaTheme="minorHAnsi"/>
          <w:sz w:val="22"/>
          <w:szCs w:val="22"/>
        </w:rPr>
        <w:t>maka</w:t>
      </w:r>
      <w:proofErr w:type="spellEnd"/>
      <w:r w:rsidRPr="009E261C">
        <w:rPr>
          <w:rFonts w:eastAsiaTheme="minorHAnsi"/>
          <w:sz w:val="22"/>
          <w:szCs w:val="22"/>
        </w:rPr>
        <w:t xml:space="preserve"> </w:t>
      </w:r>
      <w:proofErr w:type="spellStart"/>
      <w:r w:rsidRPr="009E261C">
        <w:rPr>
          <w:rFonts w:eastAsiaTheme="minorHAnsi"/>
          <w:sz w:val="22"/>
          <w:szCs w:val="22"/>
        </w:rPr>
        <w:t>kemampuan</w:t>
      </w:r>
      <w:proofErr w:type="spellEnd"/>
      <w:r w:rsidRPr="009E261C">
        <w:rPr>
          <w:rFonts w:eastAsiaTheme="minorHAnsi"/>
          <w:sz w:val="22"/>
          <w:szCs w:val="22"/>
        </w:rPr>
        <w:t xml:space="preserve"> </w:t>
      </w:r>
      <w:proofErr w:type="spellStart"/>
      <w:r w:rsidRPr="009E261C">
        <w:rPr>
          <w:rFonts w:eastAsiaTheme="minorHAnsi"/>
          <w:sz w:val="22"/>
          <w:szCs w:val="22"/>
        </w:rPr>
        <w:t>mahasiswa</w:t>
      </w:r>
      <w:proofErr w:type="spellEnd"/>
      <w:r w:rsidRPr="009E261C">
        <w:rPr>
          <w:rFonts w:eastAsiaTheme="minorHAnsi"/>
          <w:sz w:val="22"/>
          <w:szCs w:val="22"/>
        </w:rPr>
        <w:t xml:space="preserve"> juga </w:t>
      </w:r>
      <w:proofErr w:type="spellStart"/>
      <w:r w:rsidRPr="009E261C">
        <w:rPr>
          <w:rFonts w:eastAsiaTheme="minorHAnsi"/>
          <w:sz w:val="22"/>
          <w:szCs w:val="22"/>
        </w:rPr>
        <w:t>akan</w:t>
      </w:r>
      <w:proofErr w:type="spellEnd"/>
      <w:r w:rsidRPr="009E261C">
        <w:rPr>
          <w:rFonts w:eastAsiaTheme="minorHAnsi"/>
          <w:sz w:val="22"/>
          <w:szCs w:val="22"/>
        </w:rPr>
        <w:t xml:space="preserve"> </w:t>
      </w:r>
      <w:proofErr w:type="spellStart"/>
      <w:r w:rsidRPr="009E261C">
        <w:rPr>
          <w:rFonts w:eastAsiaTheme="minorHAnsi"/>
          <w:sz w:val="22"/>
          <w:szCs w:val="22"/>
        </w:rPr>
        <w:t>bertambah</w:t>
      </w:r>
      <w:proofErr w:type="spellEnd"/>
      <w:r w:rsidRPr="009E261C">
        <w:rPr>
          <w:rFonts w:eastAsiaTheme="minorHAnsi"/>
          <w:sz w:val="22"/>
          <w:szCs w:val="22"/>
        </w:rPr>
        <w:t xml:space="preserve">. (2). </w:t>
      </w:r>
      <w:r w:rsidRPr="009E261C">
        <w:rPr>
          <w:rFonts w:eastAsiaTheme="minorHAnsi"/>
          <w:sz w:val="22"/>
          <w:szCs w:val="22"/>
        </w:rPr>
        <w:fldChar w:fldCharType="begin" w:fldLock="1"/>
      </w:r>
      <w:r w:rsidRPr="009E261C">
        <w:rPr>
          <w:rFonts w:eastAsiaTheme="minorHAnsi"/>
          <w:sz w:val="22"/>
          <w:szCs w:val="22"/>
        </w:rPr>
        <w:instrText>ADDIN CSL_CITATION {"citationItems":[{"id":"ITEM-1","itemData":{"DOI":"10.26418/jippf.v2i2.48156","ISSN":"2746-3796","abstract":" A B S T R A C TThis study was taken based on the results of observations and interviews of researchers at SMP Negeri 2 Lubuklinggau which showed that many students had misconceptions in science about temperature and heat, as many as 84 percent of students had misconceptions about the concept of changing temperature from Celsius to Fahrenheit, 75% of students did not understand the meaning of temperature and heat material In everyday life, students' misconceptions about changes in the state of matter and factors of heat change. This study aims (1) how to analyze students' misconceptions on temperature and heat material after applying the Blended Learning model and (2) measure the validity and practicality of the temperature and heat science misconception assessment module according to students' needs. The location of this research is SMP Negeri 2 Lubuklinggau City. This research was conducted in Class VII.1 and VII.2 even semesters, namely from January to July 2021. The development model used was the Borg and Gall models. Data collection techniques in this study 1) documentation based on the CRI Diagnostic Test, 2) interviews, and 3) questionnaires. Analysis of the data that has been collected was analyzed by quantitative descriptive. Based on the results of research using the temperature and heat science misconceptions assessment module, the validity level is 37.5% (valid), the average field test student response is 3.8 with a very practical category and the effectiveness of the science misconception assessment module increases the number of students who understand the concept of using the Blended Learning model of 95.03% (very good). The effectiveness of the module is seen from the student's test scores after using the Science misconceptions assessment module for Temperature and Heat material. There are 80 students who take the test. There are 12 students who understand the concept and 68 students still have misconceptions. ","author":[{"dropping-particle":"","family":"Yolanda","given":"Yaspin","non-dropping-particle":"","parse-names":false,"suffix":""}],"container-title":"Jurnal Inovasi Penelitian dan Pembelajaran Fisika","id":"ITEM-1","issue":"2","issued":{"date-parts":[["2021"]]},"page":"74","title":"PENERAPAN MODUL PENILAIAN MISKONSEPSI IPA MATERI SUHU DAN KALOR TERINTEGRASI CRI (Certainly Of Response Index) MELALUI METODE BLENDED LEARNING","type":"article-journal","volume":"2"},"uris":["http://www.mendeley.com/documents/?uuid=50e1662c-1d1a-4126-a2fd-6e47bfa947df"]}],"mendeley":{"formattedCitation":"(Yolanda, 2021)","plainTextFormattedCitation":"(Yolanda, 2021)","previouslyFormattedCitation":"(Yolanda, 2021)"},"properties":{"noteIndex":0},"schema":"https://github.com/citation-style-language/schema/raw/master/csl-citation.json"}</w:instrText>
      </w:r>
      <w:r w:rsidRPr="009E261C">
        <w:rPr>
          <w:rFonts w:eastAsiaTheme="minorHAnsi"/>
          <w:sz w:val="22"/>
          <w:szCs w:val="22"/>
        </w:rPr>
        <w:fldChar w:fldCharType="separate"/>
      </w:r>
      <w:r w:rsidRPr="009E261C">
        <w:rPr>
          <w:rFonts w:eastAsiaTheme="minorHAnsi"/>
          <w:noProof/>
          <w:sz w:val="22"/>
          <w:szCs w:val="22"/>
        </w:rPr>
        <w:t>(Yolanda, 2021)</w:t>
      </w:r>
      <w:r w:rsidRPr="009E261C">
        <w:rPr>
          <w:rFonts w:eastAsiaTheme="minorHAnsi"/>
          <w:sz w:val="22"/>
          <w:szCs w:val="22"/>
        </w:rPr>
        <w:fldChar w:fldCharType="end"/>
      </w:r>
      <w:r w:rsidRPr="009E261C">
        <w:rPr>
          <w:rFonts w:eastAsiaTheme="minorHAnsi"/>
          <w:sz w:val="22"/>
          <w:szCs w:val="22"/>
        </w:rPr>
        <w:t xml:space="preserve"> </w:t>
      </w:r>
      <w:proofErr w:type="spellStart"/>
      <w:r w:rsidRPr="009E261C">
        <w:rPr>
          <w:sz w:val="22"/>
          <w:szCs w:val="22"/>
          <w:shd w:val="clear" w:color="auto" w:fill="FFFFFF"/>
        </w:rPr>
        <w:t>mengatakan</w:t>
      </w:r>
      <w:proofErr w:type="spellEnd"/>
      <w:r w:rsidRPr="009E261C">
        <w:rPr>
          <w:sz w:val="22"/>
          <w:szCs w:val="22"/>
          <w:shd w:val="clear" w:color="auto" w:fill="FFFFFF"/>
        </w:rPr>
        <w:t xml:space="preserve"> </w:t>
      </w:r>
      <w:proofErr w:type="spellStart"/>
      <w:r w:rsidRPr="009E261C">
        <w:rPr>
          <w:sz w:val="22"/>
          <w:szCs w:val="22"/>
          <w:shd w:val="clear" w:color="auto" w:fill="FFFFFF"/>
        </w:rPr>
        <w:t>p</w:t>
      </w:r>
      <w:r w:rsidRPr="009E261C">
        <w:rPr>
          <w:sz w:val="22"/>
          <w:szCs w:val="22"/>
        </w:rPr>
        <w:t>enyebab</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w:t>
      </w:r>
      <w:proofErr w:type="spellStart"/>
      <w:r w:rsidRPr="009E261C">
        <w:rPr>
          <w:sz w:val="22"/>
          <w:szCs w:val="22"/>
        </w:rPr>
        <w:t>buku</w:t>
      </w:r>
      <w:proofErr w:type="spellEnd"/>
      <w:r w:rsidRPr="009E261C">
        <w:rPr>
          <w:sz w:val="22"/>
          <w:szCs w:val="22"/>
        </w:rPr>
        <w:t xml:space="preserve"> </w:t>
      </w:r>
      <w:proofErr w:type="spellStart"/>
      <w:r w:rsidRPr="009E261C">
        <w:rPr>
          <w:sz w:val="22"/>
          <w:szCs w:val="22"/>
        </w:rPr>
        <w:t>teks</w:t>
      </w:r>
      <w:proofErr w:type="spellEnd"/>
      <w:r w:rsidRPr="009E261C">
        <w:rPr>
          <w:sz w:val="22"/>
          <w:szCs w:val="22"/>
        </w:rPr>
        <w:t xml:space="preserve"> </w:t>
      </w:r>
      <w:proofErr w:type="spellStart"/>
      <w:r w:rsidRPr="009E261C">
        <w:rPr>
          <w:sz w:val="22"/>
          <w:szCs w:val="22"/>
        </w:rPr>
        <w:t>terjadi</w:t>
      </w:r>
      <w:proofErr w:type="spellEnd"/>
      <w:r w:rsidRPr="009E261C">
        <w:rPr>
          <w:sz w:val="22"/>
          <w:szCs w:val="22"/>
        </w:rPr>
        <w:t xml:space="preserve"> pada </w:t>
      </w:r>
      <w:proofErr w:type="spellStart"/>
      <w:r w:rsidRPr="009E261C">
        <w:rPr>
          <w:sz w:val="22"/>
          <w:szCs w:val="22"/>
        </w:rPr>
        <w:t>penjelasan</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yang </w:t>
      </w:r>
      <w:proofErr w:type="spellStart"/>
      <w:r w:rsidRPr="009E261C">
        <w:rPr>
          <w:sz w:val="22"/>
          <w:szCs w:val="22"/>
        </w:rPr>
        <w:t>kurang</w:t>
      </w:r>
      <w:proofErr w:type="spellEnd"/>
      <w:r w:rsidRPr="009E261C">
        <w:rPr>
          <w:sz w:val="22"/>
          <w:szCs w:val="22"/>
        </w:rPr>
        <w:t xml:space="preserve"> </w:t>
      </w:r>
      <w:proofErr w:type="spellStart"/>
      <w:r w:rsidRPr="009E261C">
        <w:rPr>
          <w:sz w:val="22"/>
          <w:szCs w:val="22"/>
        </w:rPr>
        <w:t>lengkap</w:t>
      </w:r>
      <w:proofErr w:type="spellEnd"/>
      <w:r w:rsidRPr="009E261C">
        <w:rPr>
          <w:sz w:val="22"/>
          <w:szCs w:val="22"/>
        </w:rPr>
        <w:t xml:space="preserve">, </w:t>
      </w:r>
      <w:proofErr w:type="spellStart"/>
      <w:r w:rsidRPr="009E261C">
        <w:rPr>
          <w:sz w:val="22"/>
          <w:szCs w:val="22"/>
        </w:rPr>
        <w:t>bahasa</w:t>
      </w:r>
      <w:proofErr w:type="spellEnd"/>
      <w:r w:rsidRPr="009E261C">
        <w:rPr>
          <w:sz w:val="22"/>
          <w:szCs w:val="22"/>
        </w:rPr>
        <w:t xml:space="preserve"> yang </w:t>
      </w:r>
      <w:proofErr w:type="spellStart"/>
      <w:r w:rsidRPr="009E261C">
        <w:rPr>
          <w:sz w:val="22"/>
          <w:szCs w:val="22"/>
        </w:rPr>
        <w:t>sulit</w:t>
      </w:r>
      <w:proofErr w:type="spellEnd"/>
      <w:r w:rsidRPr="009E261C">
        <w:rPr>
          <w:sz w:val="22"/>
          <w:szCs w:val="22"/>
        </w:rPr>
        <w:t xml:space="preserve"> dan </w:t>
      </w:r>
      <w:proofErr w:type="spellStart"/>
      <w:r w:rsidRPr="009E261C">
        <w:rPr>
          <w:sz w:val="22"/>
          <w:szCs w:val="22"/>
        </w:rPr>
        <w:t>gambar</w:t>
      </w:r>
      <w:proofErr w:type="spellEnd"/>
      <w:r w:rsidRPr="009E261C">
        <w:rPr>
          <w:sz w:val="22"/>
          <w:szCs w:val="22"/>
        </w:rPr>
        <w:t xml:space="preserve"> yang </w:t>
      </w:r>
      <w:proofErr w:type="spellStart"/>
      <w:r w:rsidRPr="009E261C">
        <w:rPr>
          <w:sz w:val="22"/>
          <w:szCs w:val="22"/>
        </w:rPr>
        <w:t>kurang</w:t>
      </w:r>
      <w:proofErr w:type="spellEnd"/>
      <w:r w:rsidRPr="009E261C">
        <w:rPr>
          <w:sz w:val="22"/>
          <w:szCs w:val="22"/>
        </w:rPr>
        <w:t xml:space="preserve"> </w:t>
      </w:r>
      <w:proofErr w:type="spellStart"/>
      <w:r w:rsidRPr="009E261C">
        <w:rPr>
          <w:sz w:val="22"/>
          <w:szCs w:val="22"/>
        </w:rPr>
        <w:t>menunjukan</w:t>
      </w:r>
      <w:proofErr w:type="spellEnd"/>
      <w:r w:rsidRPr="009E261C">
        <w:rPr>
          <w:sz w:val="22"/>
          <w:szCs w:val="22"/>
        </w:rPr>
        <w:t xml:space="preserve"> </w:t>
      </w:r>
      <w:proofErr w:type="spellStart"/>
      <w:r w:rsidRPr="009E261C">
        <w:rPr>
          <w:sz w:val="22"/>
          <w:szCs w:val="22"/>
        </w:rPr>
        <w:t>informasi</w:t>
      </w:r>
      <w:proofErr w:type="spellEnd"/>
      <w:r w:rsidRPr="009E261C">
        <w:rPr>
          <w:sz w:val="22"/>
          <w:szCs w:val="22"/>
        </w:rPr>
        <w:t xml:space="preserve"> </w:t>
      </w:r>
      <w:proofErr w:type="spellStart"/>
      <w:r w:rsidRPr="009E261C">
        <w:rPr>
          <w:sz w:val="22"/>
          <w:szCs w:val="22"/>
        </w:rPr>
        <w:t>tentang</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kepada</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serta</w:t>
      </w:r>
      <w:proofErr w:type="spellEnd"/>
      <w:r w:rsidRPr="009E261C">
        <w:rPr>
          <w:sz w:val="22"/>
          <w:szCs w:val="22"/>
        </w:rPr>
        <w:t xml:space="preserve"> </w:t>
      </w:r>
      <w:proofErr w:type="spellStart"/>
      <w:r w:rsidRPr="009E261C">
        <w:rPr>
          <w:sz w:val="22"/>
          <w:szCs w:val="22"/>
        </w:rPr>
        <w:t>cara</w:t>
      </w:r>
      <w:proofErr w:type="spellEnd"/>
      <w:r w:rsidRPr="009E261C">
        <w:rPr>
          <w:sz w:val="22"/>
          <w:szCs w:val="22"/>
        </w:rPr>
        <w:t xml:space="preserve"> </w:t>
      </w:r>
      <w:proofErr w:type="spellStart"/>
      <w:r w:rsidRPr="009E261C">
        <w:rPr>
          <w:sz w:val="22"/>
          <w:szCs w:val="22"/>
        </w:rPr>
        <w:t>pengerjaan</w:t>
      </w:r>
      <w:proofErr w:type="spellEnd"/>
      <w:r w:rsidRPr="009E261C">
        <w:rPr>
          <w:sz w:val="22"/>
          <w:szCs w:val="22"/>
        </w:rPr>
        <w:t xml:space="preserve"> </w:t>
      </w:r>
      <w:proofErr w:type="spellStart"/>
      <w:r w:rsidRPr="009E261C">
        <w:rPr>
          <w:sz w:val="22"/>
          <w:szCs w:val="22"/>
        </w:rPr>
        <w:t>soal</w:t>
      </w:r>
      <w:proofErr w:type="spellEnd"/>
      <w:r w:rsidRPr="009E261C">
        <w:rPr>
          <w:sz w:val="22"/>
          <w:szCs w:val="22"/>
        </w:rPr>
        <w:t xml:space="preserve"> yang </w:t>
      </w:r>
      <w:proofErr w:type="spellStart"/>
      <w:r w:rsidRPr="009E261C">
        <w:rPr>
          <w:sz w:val="22"/>
          <w:szCs w:val="22"/>
        </w:rPr>
        <w:t>kurang</w:t>
      </w:r>
      <w:proofErr w:type="spellEnd"/>
      <w:r w:rsidRPr="009E261C">
        <w:rPr>
          <w:sz w:val="22"/>
          <w:szCs w:val="22"/>
        </w:rPr>
        <w:t xml:space="preserve"> </w:t>
      </w:r>
      <w:proofErr w:type="spellStart"/>
      <w:r w:rsidRPr="009E261C">
        <w:rPr>
          <w:sz w:val="22"/>
          <w:szCs w:val="22"/>
        </w:rPr>
        <w:t>jelas</w:t>
      </w:r>
      <w:proofErr w:type="spellEnd"/>
      <w:r w:rsidRPr="009E261C">
        <w:rPr>
          <w:sz w:val="22"/>
          <w:szCs w:val="22"/>
        </w:rPr>
        <w:t xml:space="preserve"> </w:t>
      </w:r>
      <w:proofErr w:type="spellStart"/>
      <w:r w:rsidRPr="009E261C">
        <w:rPr>
          <w:sz w:val="22"/>
          <w:szCs w:val="22"/>
        </w:rPr>
        <w:t>maka</w:t>
      </w:r>
      <w:proofErr w:type="spellEnd"/>
      <w:r w:rsidRPr="009E261C">
        <w:rPr>
          <w:sz w:val="22"/>
          <w:szCs w:val="22"/>
        </w:rPr>
        <w:t xml:space="preserve"> </w:t>
      </w:r>
      <w:proofErr w:type="spellStart"/>
      <w:r w:rsidRPr="009E261C">
        <w:rPr>
          <w:sz w:val="22"/>
          <w:szCs w:val="22"/>
        </w:rPr>
        <w:t>tugas</w:t>
      </w:r>
      <w:proofErr w:type="spellEnd"/>
      <w:r w:rsidRPr="009E261C">
        <w:rPr>
          <w:sz w:val="22"/>
          <w:szCs w:val="22"/>
        </w:rPr>
        <w:t xml:space="preserve"> </w:t>
      </w:r>
      <w:proofErr w:type="spellStart"/>
      <w:r w:rsidRPr="009E261C">
        <w:rPr>
          <w:sz w:val="22"/>
          <w:szCs w:val="22"/>
        </w:rPr>
        <w:t>dosen</w:t>
      </w:r>
      <w:proofErr w:type="spellEnd"/>
      <w:r w:rsidRPr="009E261C">
        <w:rPr>
          <w:sz w:val="22"/>
          <w:szCs w:val="22"/>
        </w:rPr>
        <w:t xml:space="preserve"> </w:t>
      </w:r>
      <w:proofErr w:type="spellStart"/>
      <w:r w:rsidRPr="009E261C">
        <w:rPr>
          <w:sz w:val="22"/>
          <w:szCs w:val="22"/>
        </w:rPr>
        <w:t>perlu</w:t>
      </w:r>
      <w:proofErr w:type="spellEnd"/>
      <w:r w:rsidRPr="009E261C">
        <w:rPr>
          <w:sz w:val="22"/>
          <w:szCs w:val="22"/>
        </w:rPr>
        <w:t xml:space="preserve"> </w:t>
      </w:r>
      <w:proofErr w:type="spellStart"/>
      <w:r w:rsidRPr="009E261C">
        <w:rPr>
          <w:sz w:val="22"/>
          <w:szCs w:val="22"/>
        </w:rPr>
        <w:t>membantu</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dalam</w:t>
      </w:r>
      <w:proofErr w:type="spellEnd"/>
      <w:r w:rsidRPr="009E261C">
        <w:rPr>
          <w:sz w:val="22"/>
          <w:szCs w:val="22"/>
        </w:rPr>
        <w:t xml:space="preserve"> </w:t>
      </w:r>
      <w:proofErr w:type="spellStart"/>
      <w:r w:rsidRPr="009E261C">
        <w:rPr>
          <w:sz w:val="22"/>
          <w:szCs w:val="22"/>
        </w:rPr>
        <w:t>memahami</w:t>
      </w:r>
      <w:proofErr w:type="spellEnd"/>
      <w:r w:rsidRPr="009E261C">
        <w:rPr>
          <w:sz w:val="22"/>
          <w:szCs w:val="22"/>
        </w:rPr>
        <w:t xml:space="preserve"> </w:t>
      </w:r>
      <w:proofErr w:type="spellStart"/>
      <w:r w:rsidRPr="009E261C">
        <w:rPr>
          <w:sz w:val="22"/>
          <w:szCs w:val="22"/>
        </w:rPr>
        <w:t>isi</w:t>
      </w:r>
      <w:proofErr w:type="spellEnd"/>
      <w:r w:rsidRPr="009E261C">
        <w:rPr>
          <w:sz w:val="22"/>
          <w:szCs w:val="22"/>
        </w:rPr>
        <w:t xml:space="preserve"> </w:t>
      </w:r>
      <w:proofErr w:type="spellStart"/>
      <w:r w:rsidRPr="009E261C">
        <w:rPr>
          <w:sz w:val="22"/>
          <w:szCs w:val="22"/>
        </w:rPr>
        <w:t>buku</w:t>
      </w:r>
      <w:proofErr w:type="spellEnd"/>
      <w:r w:rsidRPr="009E261C">
        <w:rPr>
          <w:sz w:val="22"/>
          <w:szCs w:val="22"/>
        </w:rPr>
        <w:t xml:space="preserve"> </w:t>
      </w:r>
      <w:proofErr w:type="spellStart"/>
      <w:r w:rsidRPr="009E261C">
        <w:rPr>
          <w:sz w:val="22"/>
          <w:szCs w:val="22"/>
        </w:rPr>
        <w:t>teks</w:t>
      </w:r>
      <w:proofErr w:type="spellEnd"/>
      <w:r w:rsidRPr="009E261C">
        <w:rP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sz w:val="22"/>
          <w:szCs w:val="22"/>
        </w:rPr>
        <w:t>Penjelasan</w:t>
      </w:r>
      <w:proofErr w:type="spellEnd"/>
      <w:r w:rsidRPr="009E261C">
        <w:rPr>
          <w:sz w:val="22"/>
          <w:szCs w:val="22"/>
        </w:rPr>
        <w:t xml:space="preserve"> yang </w:t>
      </w:r>
      <w:proofErr w:type="spellStart"/>
      <w:r w:rsidRPr="009E261C">
        <w:rPr>
          <w:sz w:val="22"/>
          <w:szCs w:val="22"/>
        </w:rPr>
        <w:t>kurang</w:t>
      </w:r>
      <w:proofErr w:type="spellEnd"/>
      <w:r w:rsidRPr="009E261C">
        <w:rPr>
          <w:sz w:val="22"/>
          <w:szCs w:val="22"/>
        </w:rPr>
        <w:t xml:space="preserve"> </w:t>
      </w:r>
      <w:proofErr w:type="spellStart"/>
      <w:r w:rsidRPr="009E261C">
        <w:rPr>
          <w:sz w:val="22"/>
          <w:szCs w:val="22"/>
        </w:rPr>
        <w:t>jelas</w:t>
      </w:r>
      <w:proofErr w:type="spellEnd"/>
      <w:r w:rsidRPr="009E261C">
        <w:rPr>
          <w:sz w:val="22"/>
          <w:szCs w:val="22"/>
        </w:rPr>
        <w:t xml:space="preserve"> </w:t>
      </w:r>
      <w:proofErr w:type="spellStart"/>
      <w:r w:rsidRPr="009E261C">
        <w:rPr>
          <w:sz w:val="22"/>
          <w:szCs w:val="22"/>
        </w:rPr>
        <w:t>baik</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w:t>
      </w:r>
      <w:proofErr w:type="spellStart"/>
      <w:r w:rsidRPr="009E261C">
        <w:rPr>
          <w:sz w:val="22"/>
          <w:szCs w:val="22"/>
        </w:rPr>
        <w:t>isi</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maupun</w:t>
      </w:r>
      <w:proofErr w:type="spellEnd"/>
      <w:r w:rsidRPr="009E261C">
        <w:rPr>
          <w:sz w:val="22"/>
          <w:szCs w:val="22"/>
        </w:rPr>
        <w:t xml:space="preserve"> </w:t>
      </w:r>
      <w:proofErr w:type="spellStart"/>
      <w:r w:rsidRPr="009E261C">
        <w:rPr>
          <w:sz w:val="22"/>
          <w:szCs w:val="22"/>
        </w:rPr>
        <w:t>cara</w:t>
      </w:r>
      <w:proofErr w:type="spellEnd"/>
      <w:r w:rsidRPr="009E261C">
        <w:rPr>
          <w:sz w:val="22"/>
          <w:szCs w:val="22"/>
        </w:rPr>
        <w:t xml:space="preserve"> </w:t>
      </w:r>
      <w:proofErr w:type="spellStart"/>
      <w:r w:rsidRPr="009E261C">
        <w:rPr>
          <w:sz w:val="22"/>
          <w:szCs w:val="22"/>
        </w:rPr>
        <w:t>pengerjaan</w:t>
      </w:r>
      <w:proofErr w:type="spellEnd"/>
      <w:r w:rsidRPr="009E261C">
        <w:rPr>
          <w:sz w:val="22"/>
          <w:szCs w:val="22"/>
        </w:rPr>
        <w:t xml:space="preserve"> </w:t>
      </w:r>
      <w:proofErr w:type="spellStart"/>
      <w:r w:rsidRPr="009E261C">
        <w:rPr>
          <w:sz w:val="22"/>
          <w:szCs w:val="22"/>
        </w:rPr>
        <w:t>soal</w:t>
      </w:r>
      <w:proofErr w:type="spellEnd"/>
      <w:r w:rsidRPr="009E261C">
        <w:rPr>
          <w:sz w:val="22"/>
          <w:szCs w:val="22"/>
        </w:rPr>
        <w:t xml:space="preserve"> </w:t>
      </w:r>
      <w:proofErr w:type="spellStart"/>
      <w:r w:rsidRPr="009E261C">
        <w:rPr>
          <w:sz w:val="22"/>
          <w:szCs w:val="22"/>
        </w:rPr>
        <w:t>maka</w:t>
      </w:r>
      <w:proofErr w:type="spellEnd"/>
      <w:r w:rsidRPr="009E261C">
        <w:rPr>
          <w:sz w:val="22"/>
          <w:szCs w:val="22"/>
        </w:rPr>
        <w:t xml:space="preserve"> guru </w:t>
      </w:r>
      <w:proofErr w:type="spellStart"/>
      <w:r w:rsidRPr="009E261C">
        <w:rPr>
          <w:sz w:val="22"/>
          <w:szCs w:val="22"/>
        </w:rPr>
        <w:t>perlu</w:t>
      </w:r>
      <w:proofErr w:type="spellEnd"/>
      <w:r w:rsidRPr="009E261C">
        <w:rPr>
          <w:sz w:val="22"/>
          <w:szCs w:val="22"/>
        </w:rPr>
        <w:t xml:space="preserve"> </w:t>
      </w:r>
      <w:proofErr w:type="spellStart"/>
      <w:r w:rsidRPr="009E261C">
        <w:rPr>
          <w:sz w:val="22"/>
          <w:szCs w:val="22"/>
        </w:rPr>
        <w:t>menjelaskan</w:t>
      </w:r>
      <w:proofErr w:type="spellEnd"/>
      <w:r w:rsidRPr="009E261C">
        <w:rPr>
          <w:sz w:val="22"/>
          <w:szCs w:val="22"/>
        </w:rPr>
        <w:t xml:space="preserve"> </w:t>
      </w:r>
      <w:proofErr w:type="spellStart"/>
      <w:r w:rsidRPr="009E261C">
        <w:rPr>
          <w:sz w:val="22"/>
          <w:szCs w:val="22"/>
        </w:rPr>
        <w:t>kembali</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bahasa</w:t>
      </w:r>
      <w:proofErr w:type="spellEnd"/>
      <w:r w:rsidRPr="009E261C">
        <w:rPr>
          <w:sz w:val="22"/>
          <w:szCs w:val="22"/>
        </w:rPr>
        <w:t xml:space="preserve"> yang </w:t>
      </w:r>
      <w:proofErr w:type="spellStart"/>
      <w:r w:rsidRPr="009E261C">
        <w:rPr>
          <w:sz w:val="22"/>
          <w:szCs w:val="22"/>
        </w:rPr>
        <w:t>sesuai</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level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sedangkan</w:t>
      </w:r>
      <w:proofErr w:type="spellEnd"/>
      <w:r w:rsidRPr="009E261C">
        <w:rPr>
          <w:sz w:val="22"/>
          <w:szCs w:val="22"/>
        </w:rPr>
        <w:t xml:space="preserve"> </w:t>
      </w:r>
      <w:proofErr w:type="spellStart"/>
      <w:r w:rsidRPr="009E261C">
        <w:rPr>
          <w:sz w:val="22"/>
          <w:szCs w:val="22"/>
        </w:rPr>
        <w:t>gambar</w:t>
      </w:r>
      <w:proofErr w:type="spellEnd"/>
      <w:r w:rsidRPr="009E261C">
        <w:rPr>
          <w:sz w:val="22"/>
          <w:szCs w:val="22"/>
        </w:rPr>
        <w:t xml:space="preserve"> yang </w:t>
      </w:r>
      <w:proofErr w:type="spellStart"/>
      <w:r w:rsidRPr="009E261C">
        <w:rPr>
          <w:sz w:val="22"/>
          <w:szCs w:val="22"/>
        </w:rPr>
        <w:t>kurang</w:t>
      </w:r>
      <w:proofErr w:type="spellEnd"/>
      <w:r w:rsidRPr="009E261C">
        <w:rPr>
          <w:sz w:val="22"/>
          <w:szCs w:val="22"/>
        </w:rPr>
        <w:t xml:space="preserve"> </w:t>
      </w:r>
      <w:proofErr w:type="spellStart"/>
      <w:r w:rsidRPr="009E261C">
        <w:rPr>
          <w:sz w:val="22"/>
          <w:szCs w:val="22"/>
        </w:rPr>
        <w:t>jelas</w:t>
      </w:r>
      <w:proofErr w:type="spellEnd"/>
      <w:r w:rsidRPr="009E261C">
        <w:rPr>
          <w:sz w:val="22"/>
          <w:szCs w:val="22"/>
        </w:rPr>
        <w:t xml:space="preserve"> guru </w:t>
      </w:r>
      <w:proofErr w:type="spellStart"/>
      <w:r w:rsidRPr="009E261C">
        <w:rPr>
          <w:sz w:val="22"/>
          <w:szCs w:val="22"/>
        </w:rPr>
        <w:t>perlu</w:t>
      </w:r>
      <w:proofErr w:type="spellEnd"/>
      <w:r w:rsidRPr="009E261C">
        <w:rPr>
          <w:sz w:val="22"/>
          <w:szCs w:val="22"/>
        </w:rPr>
        <w:t xml:space="preserve"> </w:t>
      </w:r>
      <w:proofErr w:type="spellStart"/>
      <w:r w:rsidRPr="009E261C">
        <w:rPr>
          <w:sz w:val="22"/>
          <w:szCs w:val="22"/>
        </w:rPr>
        <w:t>mengoreksi</w:t>
      </w:r>
      <w:proofErr w:type="spellEnd"/>
      <w:r w:rsidRPr="009E261C">
        <w:rPr>
          <w:sz w:val="22"/>
          <w:szCs w:val="22"/>
        </w:rPr>
        <w:t xml:space="preserve">, </w:t>
      </w:r>
      <w:proofErr w:type="spellStart"/>
      <w:r w:rsidRPr="009E261C">
        <w:rPr>
          <w:sz w:val="22"/>
          <w:szCs w:val="22"/>
        </w:rPr>
        <w:t>membenarkan</w:t>
      </w:r>
      <w:proofErr w:type="spellEnd"/>
      <w:r w:rsidRPr="009E261C">
        <w:rPr>
          <w:sz w:val="22"/>
          <w:szCs w:val="22"/>
        </w:rPr>
        <w:t xml:space="preserve">, dan </w:t>
      </w:r>
      <w:proofErr w:type="spellStart"/>
      <w:r w:rsidRPr="009E261C">
        <w:rPr>
          <w:sz w:val="22"/>
          <w:szCs w:val="22"/>
        </w:rPr>
        <w:t>menyampaikan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benar</w:t>
      </w:r>
      <w:proofErr w:type="spellEnd"/>
      <w:r w:rsidRPr="009E261C">
        <w:rPr>
          <w:sz w:val="22"/>
          <w:szCs w:val="22"/>
        </w:rPr>
        <w:t xml:space="preserve"> </w:t>
      </w:r>
      <w:proofErr w:type="spellStart"/>
      <w:r w:rsidRPr="009E261C">
        <w:rPr>
          <w:sz w:val="22"/>
          <w:szCs w:val="22"/>
        </w:rPr>
        <w:t>kepada</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(3). </w:t>
      </w:r>
      <w:r w:rsidRPr="009E261C">
        <w:rPr>
          <w:sz w:val="22"/>
          <w:szCs w:val="22"/>
        </w:rPr>
        <w:fldChar w:fldCharType="begin" w:fldLock="1"/>
      </w:r>
      <w:r w:rsidRPr="009E261C">
        <w:rPr>
          <w:sz w:val="22"/>
          <w:szCs w:val="22"/>
        </w:rPr>
        <w:instrText>ADDIN CSL_CITATION {"citationItems":[{"id":"ITEM-1","itemData":{"DOI":"10.22373/crc.v5i1.8085","ISSN":"2549-3698","abstract":"The accelerated development of the technological world cannot be separated from the materials of electronic components. Vocational schools are the most dominant schools in discussing electronics, but there are still many students who have abilities below the graduation standards that have been set in the subject of electronics basics. One of the causes of low learning outcomes is due to the lack of involvement of students in the learning process. Therefore it is necessary to think pair share method to spur student activeness and creativity during learning. The technique in doing this method is by students thinking, discussing and sharing material concepts directly with their classmates controlled by the teacher in material supervision. In addition, by using this method students are able to solve problems during the learning process well. This type of research is a Quasi Experiment with Posttest Only Control Design. The subjects of this study were students of class X SMK Negeri 1 Pariaman which consisted of two classes, namely X TITL-1 and X TITL-2. From these two classes were selected randomly where class X TITIL-1 was the experimental class and class X TITL-2 was the control class. To see students' initial abilities, an analysis of the posttest was carried out in the subject of Understanding the Basics of Electronics. Collecting data in this study using a learning outcome test (posttest) in the form of objective questions of 25 items. The data were analyzed using the two-mean difference test (t-test). Based on the results of the study, the posttest mean percentage of the experimental class was 77.14% and the control class was 55.14%. The results of this study indicate that there is a significant increase in student learning outcomes with a comparison of the think pair share method which is better than the conventional method.","author":[{"dropping-particle":"","family":"Satria","given":"Habib","non-dropping-particle":"","parse-names":false,"suffix":""}],"container-title":"CIRCUIT: Jurnal Ilmiah Pendidikan Teknik Elektro","id":"ITEM-1","issue":"1","issued":{"date-parts":[["2021"]]},"page":"17","title":"Pengaruh Teknik Cooperative Learning Berbasis Metode Think Pair Share Untuk Meningkatkan Pemahaman Materi Dasar-Dasar Elektronika","type":"article-journal","volume":"5"},"uris":["http://www.mendeley.com/documents/?uuid=ae561581-6be4-4599-ab7a-c33b41eeb6df"]}],"mendeley":{"formattedCitation":"(Satria, 2021)","plainTextFormattedCitation":"(Satria, 2021)","previouslyFormattedCitation":"(Satria, 2021)"},"properties":{"noteIndex":0},"schema":"https://github.com/citation-style-language/schema/raw/master/csl-citation.json"}</w:instrText>
      </w:r>
      <w:r w:rsidRPr="009E261C">
        <w:rPr>
          <w:sz w:val="22"/>
          <w:szCs w:val="22"/>
        </w:rPr>
        <w:fldChar w:fldCharType="separate"/>
      </w:r>
      <w:r w:rsidRPr="009E261C">
        <w:rPr>
          <w:noProof/>
          <w:sz w:val="22"/>
          <w:szCs w:val="22"/>
        </w:rPr>
        <w:t>(Satria, 2021)</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{"citationItems":[{"id":"ITEM-1","itemData":{"abstract":"Data from a cross-sectional community survey of 2852 children were used to provide estimates of the prevalence of a 'DSM-III-like' major depressive syndrome in children aged 6 to 16. The severity of symptoms required to define a 'case' was varied to generate three levels of diagnostic certainty (DC). The overall estimates of prevalence made with high DC were 0.6% for pre-adolescents and 1.8% for adolescents. Corresponding rates determined with medium DC were 2.7% and 7.8%, whereas the figures for low DC were 17.5% and 43.9%. Utilisation of mental health and social services, comorbidity (combined disorders), poor school performance, problems in getting along with others and need for professional help all increased as diagnostic certainty increased. There was wide disagreement in data supplied by the different groups of respondents, i.e. parents, teachers and adolescents.","author":[{"dropping-particle":"","family":"Mahrus","given":"Ali","non-dropping-particle":"","parse-names":false,"suffix":""}],"id":"ITEM-1","issue":"2","issued":{"date-parts":[["2013"]]},"page":"263-294","title":"Mengatasi Kesulitan Belajar Melalui Klinik Pembelajaran Dalam Psikologi Pendidikan dipelajari beberapa gejala kesulitan","type":"article-journal","volume":"4"},"uris":["http://www.mendeley.com/documents/?uuid=2ffa62e3-51de-4860-b727-860945238a79"]}],"mendeley":{"formattedCitation":"(Mahrus, 2013)","plainTextFormattedCitation":"(Mahrus, 2013)","previouslyFormattedCitation":"(Mahrus, 2013)"},"properties":{"noteIndex":0},"schema":"https://github.com/citation-style-language/schema/raw/master/csl-citation.json"}</w:instrText>
      </w:r>
      <w:r w:rsidRPr="009E261C">
        <w:rPr>
          <w:sz w:val="22"/>
          <w:szCs w:val="22"/>
        </w:rPr>
        <w:fldChar w:fldCharType="separate"/>
      </w:r>
      <w:r w:rsidRPr="009E261C">
        <w:rPr>
          <w:noProof/>
          <w:sz w:val="22"/>
          <w:szCs w:val="22"/>
        </w:rPr>
        <w:t>(Mahrus, 2013)</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{"citationItems":[{"id":"ITEM-1","itemData":{"DOI":"10.17509/invotec.v9i2.4878","ISSN":"1411-5514","abstract":"Implementasi kurikulum baru sangat menonjolkan pendekatan saintifik dengan pembelajaran berpusat pada peserta didik. Perancangan skenario pembelajaran berbasis pendekatan sai \\nti fik memerlukan hasil riset implementasi di kelas. Penelitian bertujuan untuk mengembangkan rencana pelaksanaan pembelajaran elektronika dasar di Sekolah Menengah Kejuruan. Pengembangan rencana pelaksanaan pembelajaran bercirikan pembelajaran saintifik, mengadopsi pendekatan problem based learning. Metode yang digunakan pada penelitian ini yaitu metode pengungkapan pendapat dan observasi. Teknik pengumpulan data di lakukan dengan menggunakan angket, observasi dan wawancara. Penelitian ini menghasilkan RPP berbasis pendekatan saintifik melalui model problem based learning, dan mendapat tanggapan positif dari guru dan peserta didik, sehingga berdampak positif terhadap peningkatan hard dan soft skill peserta didik .","author":[{"dropping-particle":"","family":"Fauziah","given":"Resti","non-dropping-particle":"","parse-names":false,"suffix":""},{"dropping-particle":"","family":"Abdullah","given":"Ade Gafar","non-dropping-particle":"","parse-names":false,"suffix":""},{"dropping-particle":"","family":"Hakim","given":"Dadang Lukman","non-dropping-particle":"","parse-names":false,"suffix":""}],"container-title":"Innovation of Vocational Technology Education","id":"ITEM-1","issue":"2","issued":{"date-parts":[["2017"]]},"page":"165-178","title":"Pembelajaran Saintifik Elektronika Dasar Berorientasi Pembelajaran Berbasis Masalah","type":"article-journal","volume":"9"},"uris":["http://www.mendeley.com/documents/?uuid=a9c0959d-2e80-4cb2-ac7b-4007e6db0b5d"]}],"mendeley":{"formattedCitation":"(Fauziah et al., 2017)","plainTextFormattedCitation":"(Fauziah et al., 2017)","previouslyFormattedCitation":"(Fauziah et al., 2017)"},"properties":{"noteIndex":0},"schema":"https://github.com/citation-style-language/schema/raw/master/csl-citation.json"}</w:instrText>
      </w:r>
      <w:r w:rsidRPr="009E261C">
        <w:rPr>
          <w:sz w:val="22"/>
          <w:szCs w:val="22"/>
        </w:rPr>
        <w:fldChar w:fldCharType="separate"/>
      </w:r>
      <w:r w:rsidRPr="009E261C">
        <w:rPr>
          <w:noProof/>
          <w:sz w:val="22"/>
          <w:szCs w:val="22"/>
        </w:rPr>
        <w:t>(Fauziah et al., 2017)</w:t>
      </w:r>
      <w:r w:rsidRPr="009E261C">
        <w:rPr>
          <w:sz w:val="22"/>
          <w:szCs w:val="22"/>
        </w:rPr>
        <w:fldChar w:fldCharType="end"/>
      </w:r>
      <w:r w:rsidRPr="009E261C">
        <w:rPr>
          <w:sz w:val="22"/>
          <w:szCs w:val="22"/>
        </w:rPr>
        <w:t xml:space="preserve"> dan </w:t>
      </w:r>
      <w:r w:rsidRPr="009E261C">
        <w:rPr>
          <w:sz w:val="22"/>
          <w:szCs w:val="22"/>
        </w:rPr>
        <w:fldChar w:fldCharType="begin" w:fldLock="1"/>
      </w:r>
      <w:r w:rsidRPr="009E261C">
        <w:rPr>
          <w:sz w:val="22"/>
          <w:szCs w:val="22"/>
        </w:rPr>
        <w:instrText>ADDIN CSL_CITATION {"citationItems":[{"id":"ITEM-1","itemData":{"DOI":"10.31958/jt.v16i1.240","ISSN":"1410-8208","abstract":"RATIONALE: Estrogen concentrations decline with age and menopause is often followed by an acceleration of the age effects on cognition. It is suggested that replacement of estrogen would reinstate, at least in part, cognitive abilities. Effects of estrogens on memory have been reported in studies with women in a clinical setting who either needed or wished to have the estrogen replacement and are mostly in the perimenopausal age-band.\\n\\nOBJECTIVE: The present study investigated the effects of estradiol on memory and on frontal lobe function in elderly female subjects who did not suffer any of the postmenopausal symptoms and had never taken estrogen hormone replacement (EHR) previously.\\n\\nMETHODS: EHR (Progynova TS, transdermal estradiol; n=19) or placebo (n=18) was given for a period of 3 weeks to elderly healthy female subjects. Memory, frontal lobe functions (inhibition and planning) and visuospatial abilities (mental rotation) were tested before and after treatment. Estrogen plasma levels were measured to confirm the result of EHR. Cortisol plasma levels were also measured before and after cognitive performance in order to evaluate the effects of EHR on the sensitivity of the hypothalamo-pituitary-adrenal (HPA) axis to mild mental stress.\\n\\nRESULTS: Plasma estradiol levels in the drug group increased to levels equivalent to that of a fertile woman (0.21+/-0.5 nmol/l). Memory function as well as visuospatial abilities as measured by a mental rotation task improved significantly with EHR. However, there was no effect of EHR on frontal lobe functions. The cognitive effects were not dependent on an improvement in mood or general well-being as may be the case with EHR in women at peri- or post-menopausal stage. EHR was found to increase the HPA response to task-induced stress, as indicated by an increase in cortisol plasma levels.\\n\\nCONCLUSIONS: The present study has provided evidence of a beneficial effect of EHR on cognitive abilities given for first time to healthy elderly women. Furthermore, the present study has demonstrated a differential effect of EHR on memory, visuospatial abilities and frontal lobe function.","author":[{"dropping-particle":"","family":"Haris","given":"Venny","non-dropping-particle":"","parse-names":false,"suffix":""}],"container-title":"Ta'dib","id":"ITEM-1","issue":"1","issued":{"date-parts":[["2016"]]},"title":"Identifikasi Miskonsepsi Materi Mekanika Dengan Menggunakan Cri (Certainty of Response Index)","type":"article-journal","volume":"16"},"uris":["http://www.mendeley.com/documents/?uuid=0765990c-c919-4129-95e4-9903fefb990c"]}],"mendeley":{"formattedCitation":"(Haris, 2016)","plainTextFormattedCitation":"(Haris, 2016)","previouslyFormattedCitation":"(Haris, 2016)"},"properties":{"noteIndex":0},"schema":"https://github.com/citation-style-language/schema/raw/master/csl-citation.json"}</w:instrText>
      </w:r>
      <w:r w:rsidRPr="009E261C">
        <w:rPr>
          <w:sz w:val="22"/>
          <w:szCs w:val="22"/>
        </w:rPr>
        <w:fldChar w:fldCharType="separate"/>
      </w:r>
      <w:r w:rsidRPr="009E261C">
        <w:rPr>
          <w:noProof/>
          <w:sz w:val="22"/>
          <w:szCs w:val="22"/>
        </w:rPr>
        <w:t>(Haris, 2016)</w:t>
      </w:r>
      <w:r w:rsidRPr="009E261C">
        <w:rPr>
          <w:sz w:val="22"/>
          <w:szCs w:val="22"/>
        </w:rPr>
        <w:fldChar w:fldCharType="end"/>
      </w:r>
      <w:r w:rsidRPr="009E261C">
        <w:rPr>
          <w:sz w:val="22"/>
          <w:szCs w:val="22"/>
        </w:rPr>
        <w:t xml:space="preserve"> </w:t>
      </w:r>
      <w:proofErr w:type="spellStart"/>
      <w:r w:rsidRPr="009E261C">
        <w:rPr>
          <w:sz w:val="22"/>
          <w:szCs w:val="22"/>
          <w:shd w:val="clear" w:color="auto" w:fill="FFFFFF"/>
        </w:rPr>
        <w:t>menyebutkan</w:t>
      </w:r>
      <w:proofErr w:type="spellEnd"/>
      <w:r w:rsidRPr="009E261C">
        <w:rPr>
          <w:sz w:val="22"/>
          <w:szCs w:val="22"/>
          <w:shd w:val="clear" w:color="auto" w:fill="FFFFFF"/>
        </w:rPr>
        <w:t xml:space="preserve"> </w:t>
      </w:r>
      <w:proofErr w:type="spellStart"/>
      <w:r w:rsidRPr="009E261C">
        <w:rPr>
          <w:sz w:val="22"/>
          <w:szCs w:val="22"/>
          <w:shd w:val="clear" w:color="auto" w:fill="FFFFFF"/>
        </w:rPr>
        <w:t>m</w:t>
      </w:r>
      <w:r w:rsidRPr="009E261C">
        <w:rPr>
          <w:sz w:val="22"/>
          <w:szCs w:val="22"/>
        </w:rPr>
        <w:t>ateri</w:t>
      </w:r>
      <w:proofErr w:type="spellEnd"/>
      <w:r w:rsidRPr="009E261C">
        <w:rPr>
          <w:sz w:val="22"/>
          <w:szCs w:val="22"/>
        </w:rPr>
        <w:t xml:space="preserve"> yang </w:t>
      </w:r>
      <w:proofErr w:type="spellStart"/>
      <w:r w:rsidRPr="009E261C">
        <w:rPr>
          <w:sz w:val="22"/>
          <w:szCs w:val="22"/>
        </w:rPr>
        <w:t>sulit</w:t>
      </w:r>
      <w:proofErr w:type="spellEnd"/>
      <w:r w:rsidRPr="009E261C">
        <w:rPr>
          <w:sz w:val="22"/>
          <w:szCs w:val="22"/>
        </w:rPr>
        <w:t xml:space="preserve"> </w:t>
      </w:r>
      <w:proofErr w:type="spellStart"/>
      <w:r w:rsidRPr="009E261C">
        <w:rPr>
          <w:sz w:val="22"/>
          <w:szCs w:val="22"/>
        </w:rPr>
        <w:t>terkadang</w:t>
      </w:r>
      <w:proofErr w:type="spellEnd"/>
      <w:r w:rsidRPr="009E261C">
        <w:rPr>
          <w:sz w:val="22"/>
          <w:szCs w:val="22"/>
        </w:rPr>
        <w:t xml:space="preserve"> </w:t>
      </w:r>
      <w:proofErr w:type="spellStart"/>
      <w:r w:rsidRPr="009E261C">
        <w:rPr>
          <w:sz w:val="22"/>
          <w:szCs w:val="22"/>
        </w:rPr>
        <w:t>membuat</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tidak</w:t>
      </w:r>
      <w:proofErr w:type="spellEnd"/>
      <w:r w:rsidRPr="009E261C">
        <w:rPr>
          <w:sz w:val="22"/>
          <w:szCs w:val="22"/>
        </w:rPr>
        <w:t xml:space="preserve"> </w:t>
      </w:r>
      <w:proofErr w:type="spellStart"/>
      <w:r w:rsidRPr="009E261C">
        <w:rPr>
          <w:sz w:val="22"/>
          <w:szCs w:val="22"/>
        </w:rPr>
        <w:t>memahami</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sehingga</w:t>
      </w:r>
      <w:proofErr w:type="spellEnd"/>
      <w:r w:rsidRPr="009E261C">
        <w:rPr>
          <w:sz w:val="22"/>
          <w:szCs w:val="22"/>
        </w:rPr>
        <w:t xml:space="preserve"> mereka </w:t>
      </w:r>
      <w:proofErr w:type="spellStart"/>
      <w:r w:rsidRPr="009E261C">
        <w:rPr>
          <w:sz w:val="22"/>
          <w:szCs w:val="22"/>
        </w:rPr>
        <w:t>akan</w:t>
      </w:r>
      <w:proofErr w:type="spellEnd"/>
      <w:r w:rsidRPr="009E261C">
        <w:rPr>
          <w:sz w:val="22"/>
          <w:szCs w:val="22"/>
        </w:rPr>
        <w:t xml:space="preserve"> </w:t>
      </w:r>
      <w:proofErr w:type="spellStart"/>
      <w:r w:rsidRPr="009E261C">
        <w:rPr>
          <w:sz w:val="22"/>
          <w:szCs w:val="22"/>
        </w:rPr>
        <w:t>berasumsi</w:t>
      </w:r>
      <w:proofErr w:type="spellEnd"/>
      <w:r w:rsidRPr="009E261C">
        <w:rPr>
          <w:sz w:val="22"/>
          <w:szCs w:val="22"/>
        </w:rPr>
        <w:t xml:space="preserve"> </w:t>
      </w:r>
      <w:proofErr w:type="spellStart"/>
      <w:r w:rsidRPr="009E261C">
        <w:rPr>
          <w:sz w:val="22"/>
          <w:szCs w:val="22"/>
        </w:rPr>
        <w:t>sendiri</w:t>
      </w:r>
      <w:proofErr w:type="spellEnd"/>
      <w:r w:rsidRPr="009E261C">
        <w:rPr>
          <w:sz w:val="22"/>
          <w:szCs w:val="22"/>
        </w:rPr>
        <w:t xml:space="preserve"> </w:t>
      </w:r>
      <w:proofErr w:type="spellStart"/>
      <w:r w:rsidRPr="009E261C">
        <w:rPr>
          <w:sz w:val="22"/>
          <w:szCs w:val="22"/>
        </w:rPr>
        <w:t>tentang</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yang </w:t>
      </w:r>
      <w:proofErr w:type="spellStart"/>
      <w:r w:rsidRPr="009E261C">
        <w:rPr>
          <w:sz w:val="22"/>
          <w:szCs w:val="22"/>
        </w:rPr>
        <w:t>dipelajari</w:t>
      </w:r>
      <w:proofErr w:type="spellEnd"/>
      <w:r w:rsidRPr="009E261C">
        <w:rPr>
          <w:sz w:val="22"/>
          <w:szCs w:val="22"/>
        </w:rPr>
        <w:t xml:space="preserve"> </w:t>
      </w:r>
      <w:proofErr w:type="spellStart"/>
      <w:r w:rsidRPr="009E261C">
        <w:rPr>
          <w:sz w:val="22"/>
          <w:szCs w:val="22"/>
        </w:rPr>
        <w:t>maka</w:t>
      </w:r>
      <w:proofErr w:type="spellEnd"/>
      <w:r w:rsidRPr="009E261C">
        <w:rPr>
          <w:sz w:val="22"/>
          <w:szCs w:val="22"/>
        </w:rPr>
        <w:t xml:space="preserve"> </w:t>
      </w:r>
      <w:proofErr w:type="spellStart"/>
      <w:r w:rsidRPr="009E261C">
        <w:rPr>
          <w:sz w:val="22"/>
          <w:szCs w:val="22"/>
        </w:rPr>
        <w:t>dosen</w:t>
      </w:r>
      <w:proofErr w:type="spellEnd"/>
      <w:r w:rsidRPr="009E261C">
        <w:rPr>
          <w:sz w:val="22"/>
          <w:szCs w:val="22"/>
        </w:rPr>
        <w:t xml:space="preserve"> </w:t>
      </w:r>
      <w:proofErr w:type="spellStart"/>
      <w:r w:rsidRPr="009E261C">
        <w:rPr>
          <w:sz w:val="22"/>
          <w:szCs w:val="22"/>
        </w:rPr>
        <w:t>perlu</w:t>
      </w:r>
      <w:proofErr w:type="spellEnd"/>
      <w:r w:rsidRPr="009E261C">
        <w:rPr>
          <w:sz w:val="22"/>
          <w:szCs w:val="22"/>
        </w:rPr>
        <w:t xml:space="preserve"> </w:t>
      </w:r>
      <w:proofErr w:type="spellStart"/>
      <w:r w:rsidRPr="009E261C">
        <w:rPr>
          <w:sz w:val="22"/>
          <w:szCs w:val="22"/>
        </w:rPr>
        <w:t>membuat</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yang </w:t>
      </w:r>
      <w:proofErr w:type="spellStart"/>
      <w:r w:rsidRPr="009E261C">
        <w:rPr>
          <w:sz w:val="22"/>
          <w:szCs w:val="22"/>
        </w:rPr>
        <w:t>dipelajari</w:t>
      </w:r>
      <w:proofErr w:type="spellEnd"/>
      <w:r w:rsidRPr="009E261C">
        <w:rPr>
          <w:sz w:val="22"/>
          <w:szCs w:val="22"/>
        </w:rPr>
        <w:t xml:space="preserve"> </w:t>
      </w:r>
      <w:proofErr w:type="spellStart"/>
      <w:r w:rsidRPr="009E261C">
        <w:rPr>
          <w:sz w:val="22"/>
          <w:szCs w:val="22"/>
        </w:rPr>
        <w:t>dianggap</w:t>
      </w:r>
      <w:proofErr w:type="spellEnd"/>
      <w:r w:rsidRPr="009E261C">
        <w:rPr>
          <w:sz w:val="22"/>
          <w:szCs w:val="22"/>
        </w:rPr>
        <w:t xml:space="preserve"> </w:t>
      </w:r>
      <w:proofErr w:type="spellStart"/>
      <w:r w:rsidRPr="009E261C">
        <w:rPr>
          <w:sz w:val="22"/>
          <w:szCs w:val="22"/>
        </w:rPr>
        <w:t>mudah</w:t>
      </w:r>
      <w:proofErr w:type="spellEnd"/>
      <w:r w:rsidRPr="009E261C">
        <w:rPr>
          <w:sz w:val="22"/>
          <w:szCs w:val="22"/>
        </w:rPr>
        <w:t xml:space="preserve"> dan </w:t>
      </w:r>
      <w:proofErr w:type="spellStart"/>
      <w:r w:rsidRPr="009E261C">
        <w:rPr>
          <w:sz w:val="22"/>
          <w:szCs w:val="22"/>
        </w:rPr>
        <w:t>menarik</w:t>
      </w:r>
      <w:proofErr w:type="spellEnd"/>
      <w:r w:rsidRPr="009E261C">
        <w:rPr>
          <w:sz w:val="22"/>
          <w:szCs w:val="22"/>
        </w:rPr>
        <w:t xml:space="preserve"> oleh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sehingga</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akan</w:t>
      </w:r>
      <w:proofErr w:type="spellEnd"/>
      <w:r w:rsidRPr="009E261C">
        <w:rPr>
          <w:sz w:val="22"/>
          <w:szCs w:val="22"/>
        </w:rPr>
        <w:t xml:space="preserve"> </w:t>
      </w:r>
      <w:proofErr w:type="spellStart"/>
      <w:r w:rsidRPr="009E261C">
        <w:rPr>
          <w:sz w:val="22"/>
          <w:szCs w:val="22"/>
        </w:rPr>
        <w:t>tertarik</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yang </w:t>
      </w:r>
      <w:proofErr w:type="spellStart"/>
      <w:r w:rsidRPr="009E261C">
        <w:rPr>
          <w:sz w:val="22"/>
          <w:szCs w:val="22"/>
        </w:rPr>
        <w:t>dipelajari</w:t>
      </w:r>
      <w:proofErr w:type="spellEnd"/>
      <w:r w:rsidRPr="009E261C">
        <w:rPr>
          <w:sz w:val="22"/>
          <w:szCs w:val="22"/>
        </w:rPr>
        <w:t xml:space="preserve">. </w:t>
      </w:r>
      <w:proofErr w:type="spellStart"/>
      <w:r w:rsidRPr="009E261C">
        <w:rPr>
          <w:sz w:val="22"/>
          <w:szCs w:val="22"/>
        </w:rPr>
        <w:t>Dosen</w:t>
      </w:r>
      <w:proofErr w:type="spellEnd"/>
      <w:r w:rsidRPr="009E261C">
        <w:rPr>
          <w:sz w:val="22"/>
          <w:szCs w:val="22"/>
        </w:rPr>
        <w:t xml:space="preserve"> </w:t>
      </w:r>
      <w:proofErr w:type="spellStart"/>
      <w:r w:rsidRPr="009E261C">
        <w:rPr>
          <w:sz w:val="22"/>
          <w:szCs w:val="22"/>
        </w:rPr>
        <w:t>dapat</w:t>
      </w:r>
      <w:proofErr w:type="spellEnd"/>
      <w:r w:rsidRPr="009E261C">
        <w:rPr>
          <w:sz w:val="22"/>
          <w:szCs w:val="22"/>
        </w:rPr>
        <w:t xml:space="preserve"> </w:t>
      </w:r>
      <w:proofErr w:type="spellStart"/>
      <w:r w:rsidRPr="009E261C">
        <w:rPr>
          <w:sz w:val="22"/>
          <w:szCs w:val="22"/>
        </w:rPr>
        <w:t>mengaitkan</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kehidupan</w:t>
      </w:r>
      <w:proofErr w:type="spellEnd"/>
      <w:r w:rsidRPr="009E261C">
        <w:rPr>
          <w:sz w:val="22"/>
          <w:szCs w:val="22"/>
        </w:rPr>
        <w:t xml:space="preserve"> </w:t>
      </w:r>
      <w:proofErr w:type="spellStart"/>
      <w:r w:rsidRPr="009E261C">
        <w:rPr>
          <w:sz w:val="22"/>
          <w:szCs w:val="22"/>
        </w:rPr>
        <w:t>sehari-hari</w:t>
      </w:r>
      <w:proofErr w:type="spellEnd"/>
      <w:r w:rsidRPr="009E261C">
        <w:rPr>
          <w:sz w:val="22"/>
          <w:szCs w:val="22"/>
        </w:rPr>
        <w:t xml:space="preserve">, </w:t>
      </w:r>
      <w:proofErr w:type="spellStart"/>
      <w:r w:rsidRPr="009E261C">
        <w:rPr>
          <w:sz w:val="22"/>
          <w:szCs w:val="22"/>
        </w:rPr>
        <w:t>memberikan</w:t>
      </w:r>
      <w:proofErr w:type="spellEnd"/>
      <w:r w:rsidRPr="009E261C">
        <w:rPr>
          <w:sz w:val="22"/>
          <w:szCs w:val="22"/>
        </w:rPr>
        <w:t xml:space="preserve"> </w:t>
      </w:r>
      <w:proofErr w:type="spellStart"/>
      <w:r w:rsidRPr="009E261C">
        <w:rPr>
          <w:sz w:val="22"/>
          <w:szCs w:val="22"/>
        </w:rPr>
        <w:t>apersepsi</w:t>
      </w:r>
      <w:proofErr w:type="spellEnd"/>
      <w:r w:rsidRPr="009E261C">
        <w:rPr>
          <w:sz w:val="22"/>
          <w:szCs w:val="22"/>
        </w:rPr>
        <w:t xml:space="preserve"> dan </w:t>
      </w:r>
      <w:proofErr w:type="spellStart"/>
      <w:r w:rsidRPr="009E261C">
        <w:rPr>
          <w:sz w:val="22"/>
          <w:szCs w:val="22"/>
        </w:rPr>
        <w:t>motivasi</w:t>
      </w:r>
      <w:proofErr w:type="spellEnd"/>
      <w:r w:rsidRPr="009E261C">
        <w:rPr>
          <w:sz w:val="22"/>
          <w:szCs w:val="22"/>
        </w:rPr>
        <w:t xml:space="preserve"> di </w:t>
      </w:r>
      <w:proofErr w:type="spellStart"/>
      <w:r w:rsidRPr="009E261C">
        <w:rPr>
          <w:sz w:val="22"/>
          <w:szCs w:val="22"/>
        </w:rPr>
        <w:t>awal</w:t>
      </w:r>
      <w:proofErr w:type="spellEnd"/>
      <w:r w:rsidRPr="009E261C">
        <w:rPr>
          <w:sz w:val="22"/>
          <w:szCs w:val="22"/>
        </w:rPr>
        <w:t xml:space="preserve"> </w:t>
      </w:r>
      <w:proofErr w:type="spellStart"/>
      <w:r w:rsidRPr="009E261C">
        <w:rPr>
          <w:sz w:val="22"/>
          <w:szCs w:val="22"/>
        </w:rPr>
        <w:t>pembelajaran</w:t>
      </w:r>
      <w:proofErr w:type="spellEnd"/>
      <w:r w:rsidRPr="009E261C">
        <w:rPr>
          <w:sz w:val="22"/>
          <w:szCs w:val="22"/>
        </w:rPr>
        <w:t>.</w:t>
      </w:r>
    </w:p>
    <w:p w:rsidR="009E261C" w:rsidRPr="009E261C" w:rsidRDefault="009E261C" w:rsidP="009E261C">
      <w:pPr>
        <w:spacing w:line="276" w:lineRule="auto"/>
        <w:jc w:val="both"/>
        <w:rPr>
          <w:sz w:val="22"/>
          <w:szCs w:val="22"/>
        </w:rPr>
      </w:pPr>
      <w:r w:rsidRPr="009E261C">
        <w:rPr>
          <w:sz w:val="22"/>
          <w:szCs w:val="22"/>
        </w:rPr>
        <w:t xml:space="preserve">Modul ini </w:t>
      </w:r>
      <w:proofErr w:type="spellStart"/>
      <w:r w:rsidRPr="009E261C">
        <w:rPr>
          <w:sz w:val="22"/>
          <w:szCs w:val="22"/>
        </w:rPr>
        <w:t>sudah</w:t>
      </w:r>
      <w:proofErr w:type="spellEnd"/>
      <w:r w:rsidRPr="009E261C">
        <w:rPr>
          <w:sz w:val="22"/>
          <w:szCs w:val="22"/>
        </w:rPr>
        <w:t xml:space="preserve"> </w:t>
      </w:r>
      <w:proofErr w:type="spellStart"/>
      <w:r w:rsidRPr="009E261C">
        <w:rPr>
          <w:sz w:val="22"/>
          <w:szCs w:val="22"/>
        </w:rPr>
        <w:t>baik</w:t>
      </w:r>
      <w:proofErr w:type="spellEnd"/>
      <w:r w:rsidRPr="009E261C">
        <w:rPr>
          <w:sz w:val="22"/>
          <w:szCs w:val="22"/>
        </w:rPr>
        <w:t xml:space="preserve"> untuk </w:t>
      </w:r>
      <w:proofErr w:type="spellStart"/>
      <w:r w:rsidRPr="009E261C">
        <w:rPr>
          <w:sz w:val="22"/>
          <w:szCs w:val="22"/>
        </w:rPr>
        <w:t>digunakan</w:t>
      </w:r>
      <w:proofErr w:type="spellEnd"/>
      <w:r w:rsidRPr="009E261C">
        <w:rPr>
          <w:sz w:val="22"/>
          <w:szCs w:val="22"/>
        </w:rPr>
        <w:t xml:space="preserve">. Modul ini </w:t>
      </w:r>
      <w:proofErr w:type="spellStart"/>
      <w:r w:rsidRPr="009E261C">
        <w:rPr>
          <w:sz w:val="22"/>
          <w:szCs w:val="22"/>
        </w:rPr>
        <w:t>dapat</w:t>
      </w:r>
      <w:proofErr w:type="spellEnd"/>
      <w:r w:rsidRPr="009E261C">
        <w:rPr>
          <w:sz w:val="22"/>
          <w:szCs w:val="22"/>
        </w:rPr>
        <w:t xml:space="preserve"> </w:t>
      </w:r>
      <w:proofErr w:type="spellStart"/>
      <w:r w:rsidRPr="009E261C">
        <w:rPr>
          <w:sz w:val="22"/>
          <w:szCs w:val="22"/>
        </w:rPr>
        <w:t>meatih</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mengerjakan</w:t>
      </w:r>
      <w:proofErr w:type="spellEnd"/>
      <w:r w:rsidRPr="009E261C">
        <w:rPr>
          <w:sz w:val="22"/>
          <w:szCs w:val="22"/>
        </w:rPr>
        <w:t xml:space="preserve"> </w:t>
      </w:r>
      <w:proofErr w:type="spellStart"/>
      <w:r w:rsidRPr="009E261C">
        <w:rPr>
          <w:sz w:val="22"/>
          <w:szCs w:val="22"/>
        </w:rPr>
        <w:t>soal-soal</w:t>
      </w:r>
      <w:proofErr w:type="spellEnd"/>
      <w:r w:rsidRPr="009E261C">
        <w:rP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yang </w:t>
      </w:r>
      <w:proofErr w:type="spellStart"/>
      <w:r w:rsidRPr="009E261C">
        <w:rPr>
          <w:sz w:val="22"/>
          <w:szCs w:val="22"/>
        </w:rPr>
        <w:t>terdapat</w:t>
      </w:r>
      <w:proofErr w:type="spellEnd"/>
      <w:r w:rsidRPr="009E261C">
        <w:rPr>
          <w:sz w:val="22"/>
          <w:szCs w:val="22"/>
        </w:rPr>
        <w:t xml:space="preserve"> di </w:t>
      </w:r>
      <w:proofErr w:type="spellStart"/>
      <w:r w:rsidRPr="009E261C">
        <w:rPr>
          <w:sz w:val="22"/>
          <w:szCs w:val="22"/>
        </w:rPr>
        <w:t>soal</w:t>
      </w:r>
      <w:proofErr w:type="spellEnd"/>
      <w:r w:rsidRPr="009E261C">
        <w:rPr>
          <w:sz w:val="22"/>
          <w:szCs w:val="22"/>
        </w:rPr>
        <w:t xml:space="preserve"> uji </w:t>
      </w:r>
      <w:proofErr w:type="spellStart"/>
      <w:r w:rsidRPr="009E261C">
        <w:rPr>
          <w:sz w:val="22"/>
          <w:szCs w:val="22"/>
        </w:rPr>
        <w:t>kompetensi</w:t>
      </w:r>
      <w:proofErr w:type="spellEnd"/>
      <w:r w:rsidRPr="009E261C">
        <w:rPr>
          <w:sz w:val="22"/>
          <w:szCs w:val="22"/>
        </w:rPr>
        <w:t xml:space="preserve">. Untuk </w:t>
      </w:r>
      <w:proofErr w:type="spellStart"/>
      <w:r w:rsidRPr="009E261C">
        <w:rPr>
          <w:sz w:val="22"/>
          <w:szCs w:val="22"/>
        </w:rPr>
        <w:t>melihat</w:t>
      </w:r>
      <w:proofErr w:type="spellEnd"/>
      <w:r w:rsidRPr="009E261C">
        <w:rPr>
          <w:sz w:val="22"/>
          <w:szCs w:val="22"/>
        </w:rPr>
        <w:t xml:space="preserve"> </w:t>
      </w:r>
      <w:proofErr w:type="spellStart"/>
      <w:r w:rsidRPr="009E261C">
        <w:rPr>
          <w:sz w:val="22"/>
          <w:szCs w:val="22"/>
        </w:rPr>
        <w:t>kelayakan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yang </w:t>
      </w:r>
      <w:proofErr w:type="spellStart"/>
      <w:r w:rsidRPr="009E261C">
        <w:rPr>
          <w:sz w:val="22"/>
          <w:szCs w:val="22"/>
        </w:rPr>
        <w:t>dikembangkan</w:t>
      </w:r>
      <w:proofErr w:type="spellEnd"/>
      <w:r w:rsidRPr="009E261C">
        <w:rPr>
          <w:sz w:val="22"/>
          <w:szCs w:val="22"/>
        </w:rPr>
        <w:t xml:space="preserve">, </w:t>
      </w:r>
      <w:proofErr w:type="spellStart"/>
      <w:r w:rsidRPr="009E261C">
        <w:rPr>
          <w:sz w:val="22"/>
          <w:szCs w:val="22"/>
        </w:rPr>
        <w:t>maka</w:t>
      </w:r>
      <w:proofErr w:type="spellEnd"/>
      <w:r w:rsidRPr="009E261C">
        <w:rPr>
          <w:sz w:val="22"/>
          <w:szCs w:val="22"/>
        </w:rPr>
        <w:t xml:space="preserve"> </w:t>
      </w:r>
      <w:proofErr w:type="spellStart"/>
      <w:r w:rsidRPr="009E261C">
        <w:rPr>
          <w:sz w:val="22"/>
          <w:szCs w:val="22"/>
        </w:rPr>
        <w:t>perlu</w:t>
      </w:r>
      <w:proofErr w:type="spellEnd"/>
      <w:r w:rsidRPr="009E261C">
        <w:rPr>
          <w:sz w:val="22"/>
          <w:szCs w:val="22"/>
        </w:rPr>
        <w:t xml:space="preserve"> </w:t>
      </w:r>
      <w:proofErr w:type="spellStart"/>
      <w:r w:rsidRPr="009E261C">
        <w:rPr>
          <w:sz w:val="22"/>
          <w:szCs w:val="22"/>
        </w:rPr>
        <w:t>diadakannya</w:t>
      </w:r>
      <w:proofErr w:type="spellEnd"/>
      <w:r w:rsidRPr="009E261C">
        <w:rPr>
          <w:sz w:val="22"/>
          <w:szCs w:val="22"/>
        </w:rPr>
        <w:t xml:space="preserve"> proses </w:t>
      </w:r>
      <w:proofErr w:type="spellStart"/>
      <w:r w:rsidRPr="009E261C">
        <w:rPr>
          <w:sz w:val="22"/>
          <w:szCs w:val="22"/>
        </w:rPr>
        <w:t>validasi</w:t>
      </w:r>
      <w:proofErr w:type="spellEnd"/>
      <w:r w:rsidRPr="009E261C">
        <w:rPr>
          <w:sz w:val="22"/>
          <w:szCs w:val="22"/>
        </w:rPr>
        <w:t xml:space="preserve">. Dari </w:t>
      </w:r>
      <w:proofErr w:type="spellStart"/>
      <w:r w:rsidRPr="009E261C">
        <w:rPr>
          <w:sz w:val="22"/>
          <w:szCs w:val="22"/>
        </w:rPr>
        <w:t>hasil</w:t>
      </w:r>
      <w:proofErr w:type="spellEnd"/>
      <w:r w:rsidRPr="009E261C">
        <w:rPr>
          <w:sz w:val="22"/>
          <w:szCs w:val="22"/>
        </w:rPr>
        <w:t xml:space="preserve"> </w:t>
      </w:r>
      <w:proofErr w:type="spellStart"/>
      <w:r w:rsidRPr="009E261C">
        <w:rPr>
          <w:sz w:val="22"/>
          <w:szCs w:val="22"/>
        </w:rPr>
        <w:t>validasi</w:t>
      </w:r>
      <w:proofErr w:type="spellEnd"/>
      <w:r w:rsidRPr="009E261C">
        <w:rPr>
          <w:sz w:val="22"/>
          <w:szCs w:val="22"/>
        </w:rPr>
        <w:t xml:space="preserve">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keseluruhan</w:t>
      </w:r>
      <w:proofErr w:type="spellEnd"/>
      <w:r w:rsidRPr="009E261C">
        <w:rPr>
          <w:sz w:val="22"/>
          <w:szCs w:val="22"/>
        </w:rPr>
        <w:t xml:space="preserve"> </w:t>
      </w:r>
      <w:proofErr w:type="spellStart"/>
      <w:r w:rsidRPr="009E261C">
        <w:rPr>
          <w:sz w:val="22"/>
          <w:szCs w:val="22"/>
        </w:rPr>
        <w:t>sudah</w:t>
      </w:r>
      <w:proofErr w:type="spellEnd"/>
      <w:r w:rsidRPr="009E261C">
        <w:rPr>
          <w:sz w:val="22"/>
          <w:szCs w:val="22"/>
        </w:rPr>
        <w:t xml:space="preserve"> valid, </w:t>
      </w:r>
      <w:proofErr w:type="spellStart"/>
      <w:r w:rsidRPr="009E261C">
        <w:rPr>
          <w:rFonts w:eastAsia="HiddenHorzOCR"/>
          <w:sz w:val="22"/>
          <w:szCs w:val="22"/>
        </w:rPr>
        <w:t>Berdasarkan</w:t>
      </w:r>
      <w:proofErr w:type="spellEnd"/>
      <w:r w:rsidRPr="009E261C">
        <w:rPr>
          <w:rFonts w:eastAsia="HiddenHorzOCR"/>
          <w:sz w:val="22"/>
          <w:szCs w:val="22"/>
        </w:rPr>
        <w:t xml:space="preserve"> </w:t>
      </w:r>
      <w:proofErr w:type="spellStart"/>
      <w:r w:rsidRPr="009E261C">
        <w:rPr>
          <w:rFonts w:eastAsia="HiddenHorzOCR"/>
          <w:sz w:val="22"/>
          <w:szCs w:val="22"/>
        </w:rPr>
        <w:t>hasil</w:t>
      </w:r>
      <w:proofErr w:type="spellEnd"/>
      <w:r w:rsidRPr="009E261C">
        <w:rPr>
          <w:rFonts w:eastAsia="HiddenHorzOCR"/>
          <w:sz w:val="22"/>
          <w:szCs w:val="22"/>
        </w:rPr>
        <w:t xml:space="preserve"> </w:t>
      </w:r>
      <w:proofErr w:type="spellStart"/>
      <w:r w:rsidRPr="009E261C">
        <w:rPr>
          <w:rFonts w:eastAsia="HiddenHorzOCR"/>
          <w:sz w:val="22"/>
          <w:szCs w:val="22"/>
        </w:rPr>
        <w:t>penelitian</w:t>
      </w:r>
      <w:proofErr w:type="spellEnd"/>
      <w:r w:rsidRPr="009E261C">
        <w:rPr>
          <w:rFonts w:eastAsia="HiddenHorzOCR"/>
          <w:sz w:val="22"/>
          <w:szCs w:val="22"/>
        </w:rPr>
        <w:t xml:space="preserve"> </w:t>
      </w:r>
      <w:proofErr w:type="spellStart"/>
      <w:r w:rsidRPr="009E261C">
        <w:rPr>
          <w:rFonts w:eastAsia="HiddenHorzOCR"/>
          <w:sz w:val="22"/>
          <w:szCs w:val="22"/>
        </w:rPr>
        <w:t>dengan</w:t>
      </w:r>
      <w:proofErr w:type="spellEnd"/>
      <w:r w:rsidRPr="009E261C">
        <w:rPr>
          <w:rFonts w:eastAsia="HiddenHorzOCR"/>
          <w:sz w:val="22"/>
          <w:szCs w:val="22"/>
        </w:rPr>
        <w:t xml:space="preserve"> </w:t>
      </w:r>
      <w:proofErr w:type="spellStart"/>
      <w:r w:rsidRPr="009E261C">
        <w:rPr>
          <w:rFonts w:eastAsia="HiddenHorzOCR"/>
          <w:sz w:val="22"/>
          <w:szCs w:val="22"/>
        </w:rPr>
        <w:t>menggunakan</w:t>
      </w:r>
      <w:proofErr w:type="spellEnd"/>
      <w:r w:rsidRPr="009E261C">
        <w:rPr>
          <w:rFonts w:eastAsia="HiddenHorzOC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rFonts w:eastAsia="HiddenHorzOCR"/>
          <w:sz w:val="22"/>
          <w:szCs w:val="22"/>
        </w:rPr>
        <w:t>adalah</w:t>
      </w:r>
      <w:proofErr w:type="spellEnd"/>
      <w:r w:rsidRPr="009E261C">
        <w:rPr>
          <w:rFonts w:eastAsia="HiddenHorzOCR"/>
          <w:sz w:val="22"/>
          <w:szCs w:val="22"/>
        </w:rPr>
        <w:t xml:space="preserve"> </w:t>
      </w:r>
      <w:proofErr w:type="spellStart"/>
      <w:r w:rsidRPr="009E261C">
        <w:rPr>
          <w:rFonts w:eastAsia="HiddenHorzOCR"/>
          <w:sz w:val="22"/>
          <w:szCs w:val="22"/>
        </w:rPr>
        <w:t>tingkat</w:t>
      </w:r>
      <w:proofErr w:type="spellEnd"/>
      <w:r w:rsidRPr="009E261C">
        <w:rPr>
          <w:rFonts w:eastAsia="HiddenHorzOCR"/>
          <w:sz w:val="22"/>
          <w:szCs w:val="22"/>
        </w:rPr>
        <w:t xml:space="preserve"> </w:t>
      </w:r>
      <w:proofErr w:type="spellStart"/>
      <w:r w:rsidRPr="009E261C">
        <w:rPr>
          <w:rFonts w:eastAsia="HiddenHorzOCR"/>
          <w:sz w:val="22"/>
          <w:szCs w:val="22"/>
        </w:rPr>
        <w:t>validitas</w:t>
      </w:r>
      <w:proofErr w:type="spellEnd"/>
      <w:r w:rsidRPr="009E261C">
        <w:rPr>
          <w:rFonts w:eastAsia="HiddenHorzOCR"/>
          <w:sz w:val="22"/>
          <w:szCs w:val="22"/>
        </w:rPr>
        <w:t xml:space="preserve"> </w:t>
      </w:r>
      <w:proofErr w:type="spellStart"/>
      <w:r w:rsidRPr="009E261C">
        <w:rPr>
          <w:rFonts w:eastAsia="HiddenHorzOCR"/>
          <w:sz w:val="22"/>
          <w:szCs w:val="22"/>
        </w:rPr>
        <w:t>dengan</w:t>
      </w:r>
      <w:proofErr w:type="spellEnd"/>
      <w:r w:rsidRPr="009E261C">
        <w:rPr>
          <w:rFonts w:eastAsia="HiddenHorzOCR"/>
          <w:sz w:val="22"/>
          <w:szCs w:val="22"/>
        </w:rPr>
        <w:t xml:space="preserve"> </w:t>
      </w:r>
      <w:proofErr w:type="spellStart"/>
      <w:r w:rsidRPr="009E261C">
        <w:rPr>
          <w:rFonts w:eastAsia="HiddenHorzOCR"/>
          <w:sz w:val="22"/>
          <w:szCs w:val="22"/>
        </w:rPr>
        <w:t>persentase</w:t>
      </w:r>
      <w:proofErr w:type="spellEnd"/>
      <w:r w:rsidRPr="009E261C">
        <w:rPr>
          <w:rFonts w:eastAsia="HiddenHorzOCR"/>
          <w:sz w:val="22"/>
          <w:szCs w:val="22"/>
        </w:rPr>
        <w:t xml:space="preserve"> </w:t>
      </w:r>
      <w:r w:rsidRPr="009E261C">
        <w:rPr>
          <w:sz w:val="22"/>
          <w:szCs w:val="22"/>
        </w:rPr>
        <w:t>37,5</w:t>
      </w:r>
      <w:r w:rsidRPr="009E261C">
        <w:rPr>
          <w:rFonts w:eastAsia="HiddenHorzOCR"/>
          <w:sz w:val="22"/>
          <w:szCs w:val="22"/>
        </w:rPr>
        <w:t xml:space="preserve">% (valid), rata-rata </w:t>
      </w:r>
      <w:proofErr w:type="spellStart"/>
      <w:r w:rsidRPr="009E261C">
        <w:rPr>
          <w:rFonts w:eastAsia="HiddenHorzOCR"/>
          <w:sz w:val="22"/>
          <w:szCs w:val="22"/>
        </w:rPr>
        <w:t>respon</w:t>
      </w:r>
      <w:proofErr w:type="spellEnd"/>
      <w:r w:rsidRPr="009E261C">
        <w:rPr>
          <w:rFonts w:eastAsia="HiddenHorzOCR"/>
          <w:sz w:val="22"/>
          <w:szCs w:val="22"/>
        </w:rPr>
        <w:t xml:space="preserve"> </w:t>
      </w:r>
      <w:proofErr w:type="spellStart"/>
      <w:r w:rsidRPr="009E261C">
        <w:rPr>
          <w:rFonts w:eastAsia="HiddenHorzOCR"/>
          <w:sz w:val="22"/>
          <w:szCs w:val="22"/>
        </w:rPr>
        <w:t>mahasiswa</w:t>
      </w:r>
      <w:proofErr w:type="spellEnd"/>
      <w:r w:rsidRPr="009E261C">
        <w:rPr>
          <w:rFonts w:eastAsia="HiddenHorzOCR"/>
          <w:sz w:val="22"/>
          <w:szCs w:val="22"/>
        </w:rPr>
        <w:t xml:space="preserve"> field test </w:t>
      </w:r>
      <w:r w:rsidRPr="009E261C">
        <w:rPr>
          <w:sz w:val="22"/>
          <w:szCs w:val="22"/>
        </w:rPr>
        <w:t xml:space="preserve">3,8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kategori</w:t>
      </w:r>
      <w:proofErr w:type="spellEnd"/>
      <w:r w:rsidRPr="009E261C">
        <w:rPr>
          <w:sz w:val="22"/>
          <w:szCs w:val="22"/>
        </w:rPr>
        <w:t xml:space="preserve"> sangat </w:t>
      </w:r>
      <w:proofErr w:type="spellStart"/>
      <w:r w:rsidRPr="009E261C">
        <w:rPr>
          <w:sz w:val="22"/>
          <w:szCs w:val="22"/>
        </w:rPr>
        <w:t>praktis</w:t>
      </w:r>
      <w:proofErr w:type="spellEnd"/>
      <w:r w:rsidRPr="009E261C">
        <w:rPr>
          <w:rFonts w:eastAsia="HiddenHorzOCR"/>
          <w:sz w:val="22"/>
          <w:szCs w:val="22"/>
        </w:rPr>
        <w:t xml:space="preserve"> dan </w:t>
      </w:r>
      <w:proofErr w:type="spellStart"/>
      <w:r w:rsidRPr="009E261C">
        <w:rPr>
          <w:rFonts w:eastAsia="HiddenHorzOCR"/>
          <w:sz w:val="22"/>
          <w:szCs w:val="22"/>
        </w:rPr>
        <w:t>efektivitas</w:t>
      </w:r>
      <w:proofErr w:type="spellEnd"/>
      <w:r w:rsidRPr="009E261C">
        <w:rPr>
          <w:rFonts w:eastAsia="HiddenHorzOCR"/>
          <w:sz w:val="22"/>
          <w:szCs w:val="22"/>
        </w:rPr>
        <w:t xml:space="preserve"> </w:t>
      </w:r>
      <w:proofErr w:type="spellStart"/>
      <w:r w:rsidRPr="009E261C">
        <w:rPr>
          <w:rFonts w:eastAsia="HiddenHorzOCR"/>
          <w:sz w:val="22"/>
          <w:szCs w:val="22"/>
        </w:rPr>
        <w:t>modul</w:t>
      </w:r>
      <w:proofErr w:type="spellEnd"/>
      <w:r w:rsidRPr="009E261C">
        <w:rPr>
          <w:rFonts w:eastAsia="HiddenHorzOCR"/>
          <w:sz w:val="22"/>
          <w:szCs w:val="22"/>
        </w:rPr>
        <w:t xml:space="preserve"> </w:t>
      </w:r>
      <w:proofErr w:type="spellStart"/>
      <w:r w:rsidRPr="009E261C">
        <w:rPr>
          <w:rFonts w:eastAsia="HiddenHorzOCR"/>
          <w:sz w:val="22"/>
          <w:szCs w:val="22"/>
        </w:rPr>
        <w:t>penilaian</w:t>
      </w:r>
      <w:proofErr w:type="spellEnd"/>
      <w:r w:rsidRPr="009E261C">
        <w:rPr>
          <w:rFonts w:eastAsia="HiddenHorzOCR"/>
          <w:sz w:val="22"/>
          <w:szCs w:val="22"/>
        </w:rPr>
        <w:t xml:space="preserve"> </w:t>
      </w:r>
      <w:proofErr w:type="spellStart"/>
      <w:r w:rsidRPr="009E261C">
        <w:rPr>
          <w:rFonts w:eastAsia="HiddenHorzOCR"/>
          <w:sz w:val="22"/>
          <w:szCs w:val="22"/>
        </w:rPr>
        <w:t>miskonsepsi</w:t>
      </w:r>
      <w:proofErr w:type="spellEnd"/>
      <w:r w:rsidRPr="009E261C">
        <w:rPr>
          <w:rFonts w:eastAsia="HiddenHorzOCR"/>
          <w:sz w:val="22"/>
          <w:szCs w:val="22"/>
        </w:rPr>
        <w:t xml:space="preserve"> </w:t>
      </w:r>
      <w:proofErr w:type="spellStart"/>
      <w:r w:rsidRPr="009E261C">
        <w:rPr>
          <w:rFonts w:eastAsia="HiddenHorzOCR"/>
          <w:sz w:val="22"/>
          <w:szCs w:val="22"/>
        </w:rPr>
        <w:t>komponen</w:t>
      </w:r>
      <w:proofErr w:type="spellEnd"/>
      <w:r w:rsidRPr="009E261C">
        <w:rPr>
          <w:rFonts w:eastAsia="HiddenHorzOCR"/>
          <w:sz w:val="22"/>
          <w:szCs w:val="22"/>
        </w:rPr>
        <w:t xml:space="preserve"> </w:t>
      </w:r>
      <w:proofErr w:type="spellStart"/>
      <w:r w:rsidRPr="009E261C">
        <w:rPr>
          <w:rFonts w:eastAsia="HiddenHorzOCR"/>
          <w:sz w:val="22"/>
          <w:szCs w:val="22"/>
        </w:rPr>
        <w:t>elektronika</w:t>
      </w:r>
      <w:proofErr w:type="spellEnd"/>
      <w:r w:rsidRPr="009E261C">
        <w:rPr>
          <w:rFonts w:eastAsia="HiddenHorzOCR"/>
          <w:sz w:val="22"/>
          <w:szCs w:val="22"/>
        </w:rPr>
        <w:t xml:space="preserve"> </w:t>
      </w:r>
      <w:proofErr w:type="spellStart"/>
      <w:r w:rsidRPr="009E261C">
        <w:rPr>
          <w:rFonts w:eastAsia="HiddenHorzOCR"/>
          <w:sz w:val="22"/>
          <w:szCs w:val="22"/>
        </w:rPr>
        <w:t>terjadinya</w:t>
      </w:r>
      <w:proofErr w:type="spellEnd"/>
      <w:r w:rsidRPr="009E261C">
        <w:rPr>
          <w:rFonts w:eastAsia="HiddenHorzOCR"/>
          <w:sz w:val="22"/>
          <w:szCs w:val="22"/>
        </w:rPr>
        <w:t xml:space="preserve"> </w:t>
      </w:r>
      <w:proofErr w:type="spellStart"/>
      <w:r w:rsidRPr="009E261C">
        <w:rPr>
          <w:rFonts w:eastAsia="HiddenHorzOCR"/>
          <w:sz w:val="22"/>
          <w:szCs w:val="22"/>
        </w:rPr>
        <w:t>peningkatan</w:t>
      </w:r>
      <w:proofErr w:type="spellEnd"/>
      <w:r w:rsidRPr="009E261C">
        <w:rPr>
          <w:rFonts w:eastAsia="HiddenHorzOCR"/>
          <w:sz w:val="22"/>
          <w:szCs w:val="22"/>
        </w:rPr>
        <w:t xml:space="preserve"> </w:t>
      </w:r>
      <w:proofErr w:type="spellStart"/>
      <w:r w:rsidRPr="009E261C">
        <w:rPr>
          <w:rFonts w:eastAsia="HiddenHorzOCR"/>
          <w:sz w:val="22"/>
          <w:szCs w:val="22"/>
        </w:rPr>
        <w:t>jumlah</w:t>
      </w:r>
      <w:proofErr w:type="spellEnd"/>
      <w:r w:rsidRPr="009E261C">
        <w:rPr>
          <w:rFonts w:eastAsia="HiddenHorzOCR"/>
          <w:sz w:val="22"/>
          <w:szCs w:val="22"/>
        </w:rPr>
        <w:t xml:space="preserve"> </w:t>
      </w:r>
      <w:proofErr w:type="spellStart"/>
      <w:r w:rsidRPr="009E261C">
        <w:rPr>
          <w:rFonts w:eastAsia="HiddenHorzOCR"/>
          <w:sz w:val="22"/>
          <w:szCs w:val="22"/>
        </w:rPr>
        <w:t>mahasiswa</w:t>
      </w:r>
      <w:proofErr w:type="spellEnd"/>
      <w:r w:rsidRPr="009E261C">
        <w:rPr>
          <w:rFonts w:eastAsia="HiddenHorzOCR"/>
          <w:sz w:val="22"/>
          <w:szCs w:val="22"/>
        </w:rPr>
        <w:t xml:space="preserve"> yang </w:t>
      </w:r>
      <w:proofErr w:type="spellStart"/>
      <w:r w:rsidRPr="009E261C">
        <w:rPr>
          <w:rFonts w:eastAsia="HiddenHorzOCR"/>
          <w:sz w:val="22"/>
          <w:szCs w:val="22"/>
        </w:rPr>
        <w:t>paham</w:t>
      </w:r>
      <w:proofErr w:type="spellEnd"/>
      <w:r w:rsidRPr="009E261C">
        <w:rPr>
          <w:rFonts w:eastAsia="HiddenHorzOCR"/>
          <w:sz w:val="22"/>
          <w:szCs w:val="22"/>
        </w:rPr>
        <w:t xml:space="preserve"> </w:t>
      </w:r>
      <w:proofErr w:type="spellStart"/>
      <w:r w:rsidRPr="009E261C">
        <w:rPr>
          <w:rFonts w:eastAsia="HiddenHorzOCR"/>
          <w:sz w:val="22"/>
          <w:szCs w:val="22"/>
        </w:rPr>
        <w:t>konsep</w:t>
      </w:r>
      <w:proofErr w:type="spellEnd"/>
      <w:r w:rsidRPr="009E261C">
        <w:rPr>
          <w:rFonts w:eastAsia="HiddenHorzOCR"/>
          <w:sz w:val="22"/>
          <w:szCs w:val="22"/>
        </w:rPr>
        <w:t xml:space="preserve"> </w:t>
      </w:r>
      <w:proofErr w:type="spellStart"/>
      <w:r w:rsidRPr="009E261C">
        <w:rPr>
          <w:rFonts w:eastAsia="HiddenHorzOCR"/>
          <w:sz w:val="22"/>
          <w:szCs w:val="22"/>
        </w:rPr>
        <w:t>sebesar</w:t>
      </w:r>
      <w:proofErr w:type="spellEnd"/>
      <w:r w:rsidRPr="009E261C">
        <w:rPr>
          <w:rFonts w:eastAsia="HiddenHorzOCR"/>
          <w:sz w:val="22"/>
          <w:szCs w:val="22"/>
        </w:rPr>
        <w:t xml:space="preserve"> 95,03% (sangat </w:t>
      </w:r>
      <w:proofErr w:type="spellStart"/>
      <w:r w:rsidRPr="009E261C">
        <w:rPr>
          <w:rFonts w:eastAsia="HiddenHorzOCR"/>
          <w:sz w:val="22"/>
          <w:szCs w:val="22"/>
        </w:rPr>
        <w:t>baik</w:t>
      </w:r>
      <w:proofErr w:type="spellEnd"/>
      <w:r w:rsidRPr="009E261C">
        <w:rPr>
          <w:rFonts w:eastAsia="HiddenHorzOCR"/>
          <w:sz w:val="22"/>
          <w:szCs w:val="22"/>
        </w:rPr>
        <w:t xml:space="preserve">). </w:t>
      </w:r>
      <w:proofErr w:type="spellStart"/>
      <w:r w:rsidRPr="009E261C">
        <w:rPr>
          <w:sz w:val="22"/>
          <w:szCs w:val="22"/>
        </w:rPr>
        <w:t>Efektivitas</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dilihat</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w:t>
      </w:r>
      <w:proofErr w:type="spellStart"/>
      <w:r w:rsidRPr="009E261C">
        <w:rPr>
          <w:sz w:val="22"/>
          <w:szCs w:val="22"/>
        </w:rPr>
        <w:t>nilai</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setelah</w:t>
      </w:r>
      <w:proofErr w:type="spellEnd"/>
      <w:r w:rsidRPr="009E261C">
        <w:rPr>
          <w:sz w:val="22"/>
          <w:szCs w:val="22"/>
        </w:rPr>
        <w:t xml:space="preserve"> </w:t>
      </w:r>
      <w:proofErr w:type="spellStart"/>
      <w:r w:rsidRPr="009E261C">
        <w:rPr>
          <w:sz w:val="22"/>
          <w:szCs w:val="22"/>
        </w:rPr>
        <w:t>mengunakan</w:t>
      </w:r>
      <w:proofErr w:type="spellEnd"/>
      <w:r w:rsidRPr="009E261C">
        <w:rPr>
          <w:sz w:val="22"/>
          <w:szCs w:val="22"/>
        </w:rPr>
        <w:t xml:space="preserve"> </w:t>
      </w:r>
      <w:proofErr w:type="spellStart"/>
      <w:r w:rsidRPr="009E261C">
        <w:rPr>
          <w:rStyle w:val="match"/>
          <w:sz w:val="22"/>
          <w:szCs w:val="22"/>
          <w:bdr w:val="none" w:sz="0" w:space="0" w:color="auto" w:frame="1"/>
        </w:rPr>
        <w:t>modul</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peniaian</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miskonsepsi</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komponen</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elektronika</w:t>
      </w:r>
      <w:proofErr w:type="spellEnd"/>
      <w:r w:rsidRPr="009E261C">
        <w:rPr>
          <w:sz w:val="22"/>
          <w:szCs w:val="22"/>
        </w:rPr>
        <w:t xml:space="preserve">. Hal ini </w:t>
      </w:r>
      <w:proofErr w:type="spellStart"/>
      <w:r w:rsidRPr="009E261C">
        <w:rPr>
          <w:sz w:val="22"/>
          <w:szCs w:val="22"/>
        </w:rPr>
        <w:t>dilakukan</w:t>
      </w:r>
      <w:proofErr w:type="spellEnd"/>
      <w:r w:rsidRPr="009E261C">
        <w:rPr>
          <w:sz w:val="22"/>
          <w:szCs w:val="22"/>
        </w:rPr>
        <w:t xml:space="preserve"> untuk </w:t>
      </w:r>
      <w:proofErr w:type="spellStart"/>
      <w:r w:rsidRPr="009E261C">
        <w:rPr>
          <w:sz w:val="22"/>
          <w:szCs w:val="22"/>
        </w:rPr>
        <w:t>melihat</w:t>
      </w:r>
      <w:proofErr w:type="spellEnd"/>
      <w:r w:rsidRPr="009E261C">
        <w:rPr>
          <w:sz w:val="22"/>
          <w:szCs w:val="22"/>
        </w:rPr>
        <w:t xml:space="preserve"> </w:t>
      </w:r>
      <w:proofErr w:type="spellStart"/>
      <w:r w:rsidRPr="009E261C">
        <w:rPr>
          <w:sz w:val="22"/>
          <w:szCs w:val="22"/>
        </w:rPr>
        <w:t>keefektifan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materi</w:t>
      </w:r>
      <w:proofErr w:type="spellEnd"/>
      <w:r w:rsidRPr="009E261C">
        <w:rPr>
          <w:sz w:val="22"/>
          <w:szCs w:val="22"/>
        </w:rPr>
        <w:t xml:space="preserve"> </w:t>
      </w:r>
      <w:proofErr w:type="spellStart"/>
      <w:r w:rsidRPr="009E261C">
        <w:rPr>
          <w:rStyle w:val="match"/>
          <w:sz w:val="22"/>
          <w:szCs w:val="22"/>
          <w:bdr w:val="none" w:sz="0" w:space="0" w:color="auto" w:frame="1"/>
        </w:rPr>
        <w:t>komponen</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elektronika</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w:t>
      </w:r>
      <w:proofErr w:type="spellStart"/>
      <w:r w:rsidRPr="009E261C">
        <w:rPr>
          <w:sz w:val="22"/>
          <w:szCs w:val="22"/>
        </w:rPr>
        <w:t>hasil</w:t>
      </w:r>
      <w:proofErr w:type="spellEnd"/>
      <w:r w:rsidRPr="009E261C">
        <w:rPr>
          <w:sz w:val="22"/>
          <w:szCs w:val="22"/>
        </w:rPr>
        <w:t xml:space="preserve"> </w:t>
      </w:r>
      <w:proofErr w:type="spellStart"/>
      <w:r w:rsidRPr="009E261C">
        <w:rPr>
          <w:sz w:val="22"/>
          <w:szCs w:val="22"/>
        </w:rPr>
        <w:t>belajar</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Setelah</w:t>
      </w:r>
      <w:proofErr w:type="spellEnd"/>
      <w:r w:rsidRPr="009E261C">
        <w:rPr>
          <w:sz w:val="22"/>
          <w:szCs w:val="22"/>
        </w:rPr>
        <w:t xml:space="preserve"> </w:t>
      </w:r>
      <w:proofErr w:type="spellStart"/>
      <w:r w:rsidRPr="009E261C">
        <w:rPr>
          <w:sz w:val="22"/>
          <w:szCs w:val="22"/>
        </w:rPr>
        <w:t>diadakan</w:t>
      </w:r>
      <w:proofErr w:type="spellEnd"/>
      <w:r w:rsidRPr="009E261C">
        <w:rPr>
          <w:sz w:val="22"/>
          <w:szCs w:val="22"/>
        </w:rPr>
        <w:t xml:space="preserve"> </w:t>
      </w:r>
      <w:proofErr w:type="spellStart"/>
      <w:r w:rsidRPr="009E261C">
        <w:rPr>
          <w:sz w:val="22"/>
          <w:szCs w:val="22"/>
        </w:rPr>
        <w:t>pelaksanaan</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yang </w:t>
      </w:r>
      <w:proofErr w:type="spellStart"/>
      <w:r w:rsidRPr="009E261C">
        <w:rPr>
          <w:sz w:val="22"/>
          <w:szCs w:val="22"/>
        </w:rPr>
        <w:t>mengikuti</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w:t>
      </w:r>
      <w:proofErr w:type="spellStart"/>
      <w:r w:rsidRPr="009E261C">
        <w:rPr>
          <w:sz w:val="22"/>
          <w:szCs w:val="22"/>
        </w:rPr>
        <w:t>ada</w:t>
      </w:r>
      <w:proofErr w:type="spellEnd"/>
      <w:r w:rsidRPr="009E261C">
        <w:rPr>
          <w:sz w:val="22"/>
          <w:szCs w:val="22"/>
        </w:rPr>
        <w:t xml:space="preserve"> 40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Terdapat</w:t>
      </w:r>
      <w:proofErr w:type="spellEnd"/>
      <w:r w:rsidRPr="009E261C">
        <w:rPr>
          <w:sz w:val="22"/>
          <w:szCs w:val="22"/>
        </w:rPr>
        <w:t xml:space="preserve"> 2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miskonsepsi</w:t>
      </w:r>
      <w:proofErr w:type="spellEnd"/>
      <w:r w:rsidRPr="009E261C">
        <w:rPr>
          <w:sz w:val="22"/>
          <w:szCs w:val="22"/>
        </w:rPr>
        <w:t xml:space="preserve"> dan 38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dinyatakan</w:t>
      </w:r>
      <w:proofErr w:type="spellEnd"/>
      <w:r w:rsidRPr="009E261C">
        <w:rPr>
          <w:sz w:val="22"/>
          <w:szCs w:val="22"/>
        </w:rPr>
        <w:t xml:space="preserve"> </w:t>
      </w:r>
      <w:proofErr w:type="spellStart"/>
      <w:r w:rsidRPr="009E261C">
        <w:rPr>
          <w:sz w:val="22"/>
          <w:szCs w:val="22"/>
        </w:rPr>
        <w:t>paham</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w:t>
      </w:r>
    </w:p>
    <w:p w:rsidR="009E261C" w:rsidRPr="009E261C" w:rsidRDefault="009E261C" w:rsidP="009E261C">
      <w:pPr>
        <w:spacing w:line="276" w:lineRule="auto"/>
        <w:ind w:firstLine="567"/>
        <w:jc w:val="both"/>
        <w:rPr>
          <w:sz w:val="22"/>
          <w:szCs w:val="22"/>
        </w:rPr>
      </w:pPr>
      <w:proofErr w:type="spellStart"/>
      <w:r w:rsidRPr="009E261C">
        <w:rPr>
          <w:sz w:val="22"/>
          <w:szCs w:val="22"/>
        </w:rPr>
        <w:t>Berdasarkan</w:t>
      </w:r>
      <w:proofErr w:type="spellEnd"/>
      <w:r w:rsidRPr="009E261C">
        <w:rPr>
          <w:sz w:val="22"/>
          <w:szCs w:val="22"/>
        </w:rPr>
        <w:t xml:space="preserve"> </w:t>
      </w:r>
      <w:proofErr w:type="spellStart"/>
      <w:r w:rsidRPr="009E261C">
        <w:rPr>
          <w:sz w:val="22"/>
          <w:szCs w:val="22"/>
        </w:rPr>
        <w:t>hasil</w:t>
      </w:r>
      <w:proofErr w:type="spellEnd"/>
      <w:r w:rsidRPr="009E261C">
        <w:rPr>
          <w:sz w:val="22"/>
          <w:szCs w:val="22"/>
        </w:rPr>
        <w:t xml:space="preserve"> </w:t>
      </w:r>
      <w:proofErr w:type="spellStart"/>
      <w:r w:rsidRPr="009E261C">
        <w:rPr>
          <w:sz w:val="22"/>
          <w:szCs w:val="22"/>
        </w:rPr>
        <w:t>analisa</w:t>
      </w:r>
      <w:proofErr w:type="spellEnd"/>
      <w:r w:rsidRPr="009E261C">
        <w:rPr>
          <w:sz w:val="22"/>
          <w:szCs w:val="22"/>
        </w:rPr>
        <w:t xml:space="preserve"> </w:t>
      </w:r>
      <w:proofErr w:type="spellStart"/>
      <w:r w:rsidRPr="009E261C">
        <w:rPr>
          <w:sz w:val="22"/>
          <w:szCs w:val="22"/>
        </w:rPr>
        <w:t>secara</w:t>
      </w:r>
      <w:proofErr w:type="spellEnd"/>
      <w:r w:rsidRPr="009E261C">
        <w:rPr>
          <w:sz w:val="22"/>
          <w:szCs w:val="22"/>
        </w:rPr>
        <w:t xml:space="preserve"> </w:t>
      </w:r>
      <w:proofErr w:type="spellStart"/>
      <w:r w:rsidRPr="009E261C">
        <w:rPr>
          <w:sz w:val="22"/>
          <w:szCs w:val="22"/>
        </w:rPr>
        <w:t>kuantitatif</w:t>
      </w:r>
      <w:proofErr w:type="spellEnd"/>
      <w:r w:rsidRPr="009E261C">
        <w:rPr>
          <w:sz w:val="22"/>
          <w:szCs w:val="22"/>
        </w:rPr>
        <w:t xml:space="preserve">, </w:t>
      </w:r>
      <w:proofErr w:type="spellStart"/>
      <w:r w:rsidRPr="009E261C">
        <w:rPr>
          <w:sz w:val="22"/>
          <w:szCs w:val="22"/>
        </w:rPr>
        <w:t>dapat</w:t>
      </w:r>
      <w:proofErr w:type="spellEnd"/>
      <w:r w:rsidRPr="009E261C">
        <w:rPr>
          <w:sz w:val="22"/>
          <w:szCs w:val="22"/>
        </w:rPr>
        <w:t xml:space="preserve"> </w:t>
      </w:r>
      <w:proofErr w:type="spellStart"/>
      <w:r w:rsidRPr="009E261C">
        <w:rPr>
          <w:sz w:val="22"/>
          <w:szCs w:val="22"/>
        </w:rPr>
        <w:t>dijabarkan</w:t>
      </w:r>
      <w:proofErr w:type="spellEnd"/>
      <w:r w:rsidRPr="009E261C">
        <w:rPr>
          <w:sz w:val="22"/>
          <w:szCs w:val="22"/>
        </w:rPr>
        <w:t xml:space="preserve"> </w:t>
      </w:r>
      <w:proofErr w:type="spellStart"/>
      <w:r w:rsidRPr="009E261C">
        <w:rPr>
          <w:sz w:val="22"/>
          <w:szCs w:val="22"/>
        </w:rPr>
        <w:t>pengembangan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sz w:val="22"/>
          <w:szCs w:val="22"/>
        </w:rPr>
        <w:t>suhu</w:t>
      </w:r>
      <w:proofErr w:type="spellEnd"/>
      <w:r w:rsidRPr="009E261C">
        <w:rPr>
          <w:sz w:val="22"/>
          <w:szCs w:val="22"/>
        </w:rPr>
        <w:t xml:space="preserve"> dan </w:t>
      </w:r>
      <w:proofErr w:type="spellStart"/>
      <w:r w:rsidRPr="009E261C">
        <w:rPr>
          <w:sz w:val="22"/>
          <w:szCs w:val="22"/>
        </w:rPr>
        <w:t>kalor</w:t>
      </w:r>
      <w:proofErr w:type="spellEnd"/>
      <w:r w:rsidRPr="009E261C">
        <w:rPr>
          <w:sz w:val="22"/>
          <w:szCs w:val="22"/>
        </w:rPr>
        <w:t xml:space="preserve"> valid, </w:t>
      </w:r>
      <w:proofErr w:type="spellStart"/>
      <w:r w:rsidRPr="009E261C">
        <w:rPr>
          <w:sz w:val="22"/>
          <w:szCs w:val="22"/>
        </w:rPr>
        <w:t>praktis</w:t>
      </w:r>
      <w:proofErr w:type="spellEnd"/>
      <w:r w:rsidRPr="009E261C">
        <w:rPr>
          <w:sz w:val="22"/>
          <w:szCs w:val="22"/>
        </w:rPr>
        <w:t xml:space="preserve"> dan </w:t>
      </w:r>
      <w:proofErr w:type="spellStart"/>
      <w:r w:rsidRPr="009E261C">
        <w:rPr>
          <w:sz w:val="22"/>
          <w:szCs w:val="22"/>
        </w:rPr>
        <w:t>efektif</w:t>
      </w:r>
      <w:proofErr w:type="spellEnd"/>
      <w:r w:rsidRPr="009E261C">
        <w:rPr>
          <w:sz w:val="22"/>
          <w:szCs w:val="22"/>
        </w:rPr>
        <w:t xml:space="preserve">. </w:t>
      </w:r>
      <w:proofErr w:type="spellStart"/>
      <w:r w:rsidRPr="009E261C">
        <w:rPr>
          <w:sz w:val="22"/>
          <w:szCs w:val="22"/>
        </w:rPr>
        <w:t>Sejalan</w:t>
      </w:r>
      <w:proofErr w:type="spellEnd"/>
      <w:r w:rsidRPr="009E261C">
        <w:rPr>
          <w:sz w:val="22"/>
          <w:szCs w:val="22"/>
        </w:rPr>
        <w:t xml:space="preserve">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pendapat</w:t>
      </w:r>
      <w:proofErr w:type="spellEnd"/>
      <w:r w:rsidRPr="009E261C">
        <w:rPr>
          <w:sz w:val="22"/>
          <w:szCs w:val="22"/>
        </w:rPr>
        <w:t xml:space="preserve"> </w:t>
      </w:r>
      <w:proofErr w:type="spellStart"/>
      <w:r w:rsidRPr="009E261C">
        <w:rPr>
          <w:sz w:val="22"/>
          <w:szCs w:val="22"/>
        </w:rPr>
        <w:t>ahli</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{"citationItems":[{"id":"ITEM-1","itemData":{"ISSN":"2615-8639","abstract":"This study aims to determine and analyze the presence or absence of misconceptions experienced by students on the concept of vibration and wave matter. This research is a descriptive qualitative. Conducted on the students of class VIII. The sample used is taken by random sampling. The material used in analyzing misconceptions is the material that has been studied previously, the matter are vibration and waves. The instrument used is a reference concept map. This research is conducted through three stages, namely pre-survey stage, implementation, and conclusion. The data of the research are analyzed quantitatively and qualitatively. The results show that the average concept map in criteria is low. The low concept map is caused by the distribution of concept statement with the average of misconception 7.40%, and do not understand the concept of 61.59%, so the average students who understand the concept of 31.01%.","author":[{"dropping-particle":"","family":"Aulia","given":"Selly","non-dropping-particle":"","parse-names":false,"suffix":""},{"dropping-particle":"","family":"Diana","given":"Nirva","non-dropping-particle":"","parse-names":false,"suffix":""},{"dropping-particle":"","family":"Yuberti","given":"Yuberti","non-dropping-particle":"","parse-names":false,"suffix":""}],"container-title":"Indonesian Journal of Science and Mathematics Education","id":"ITEM-1","issue":"2","issued":{"date-parts":[["2018"]]},"page":"155-161","title":"Analisis Miskonsepsi Siswa Smp Pada Materi Fisika Analysis of Misconception of Junior High School Students in Physical Materials","type":"article-journal","volume":"01"},"uris":["http://www.mendeley.com/documents/?uuid=2992c3cd-6007-437a-9ff4-ba82cbd11eb1"]}],"mendeley":{"formattedCitation":"(Aulia et al., 2018)","plainTextFormattedCitation":"(Aulia et al., 2018)","previouslyFormattedCitation":"(Aulia et al., 2018)"},"properties":{"noteIndex":0},"schema":"https://github.com/citation-style-language/schema/raw/master/csl-citation.json"}</w:instrText>
      </w:r>
      <w:r w:rsidRPr="009E261C">
        <w:rPr>
          <w:sz w:val="22"/>
          <w:szCs w:val="22"/>
        </w:rPr>
        <w:fldChar w:fldCharType="separate"/>
      </w:r>
      <w:r w:rsidRPr="009E261C">
        <w:rPr>
          <w:noProof/>
          <w:sz w:val="22"/>
          <w:szCs w:val="22"/>
        </w:rPr>
        <w:t>(Aulia et al., 2018)</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{"citationItems":[{"id":"ITEM-1","itemData":{"DOI":"10.24014/jnsi.v3i2.9911","ISSN":"2620-4967","abstract":"This study aims to determine the misconceptions and level of understanding of physics education students on dynamic electricity. The method used is descriptive quantitative research methods. The research sample was 33 students of the tadris physics study program who are currently taking basic physics courses 2 even semester 2019/2020. Data collection used a 3-tier diagnostic test. In the concept of current and electric voltage, students who are included in the full understanding category are 26% and 29% understand partially with the low category and the level of misconception reaches 45%. In the concept of ohm law and electrical resistance, it was found that students with a full understanding level of 23% and partially understanding 14% were in the low category and the level of student misconception showed the largest percentage, namely 63% with the high category. In the concept of electrical circuits, students with a full understanding level of 29% and partially understanding 50% and included in the medium category with student misconceptions showed the smallest percentage was 21% with the low category. As a whole, it shows that the average level of students' understanding and misconceptions on dynamic electricity material is still low with a percentage of 26% and partial understanding is moderate with a percentage of 31% and a misconception of 43% with a moderate category. Keywords: Misconception, level of undertanding, 3-tier diagnostic, electricicity.ABSTRAK.Penelitian ini bertujuan untuk mengetahui miskonsepsi dan tingkat pemahaman mahasiswa tadris fisika pada materi listrik dinamis. Metode yang digunakan adalah metode penelitian deskriptif kuantitatif. Sampel penelitian adalah 33 orang mahasiswa program studi tadris fisika yang sedang menempuh mata kuliah fisika dasar 2 semester genap 2019/2020. Pengumpulan data menggunakan 3-tier diagnostic test. Pada konsep arus dan tegangan listrik, mahasiswa yang termasuk dalam kategori pemahaman penuh sebesar 26% dan paham sebagian sebesar 29% dengan kategori rendah dan tingkat miskonsepsi mencapai 45%. Pada konsep hukum ohm dan hambatan listrik didapatkan bahwa mahasiswa dengan tingkat pemahaman penuh sebesar 23% dan paham sebagian 14% dengan kategori rendah dan tingkat miskonsepsi mahasiswa menunjukkan persentase paling besar yaitu sebesar 63% dengan kategori tinggi. Pada konsep rangkaian listrik, mahasiswa dengan tingkat pemahaman penuh 29%, paham sebagian 50% dengan kategori sedang serta miskonsepsi mahas…","author":[{"dropping-particle":"","family":"Didik","given":"Lalu A.","non-dropping-particle":"","parse-names":false,"suffix":""},{"dropping-particle":"","family":"Wahyudi","given":"Muh.","non-dropping-particle":"","parse-names":false,"suffix":""},{"dropping-particle":"","family":"Kafrawi","given":"Muhammad","non-dropping-particle":"","parse-names":false,"suffix":""}],"container-title":"Journal of Natural Science and Integration","id":"ITEM-1","issue":"2","issued":{"date-parts":[["2020"]]},"page":"128","title":"Identifikasi Miskonsepsi dan Tingkat Pemahaman Mahasiswa Tadris Fisika pada Materi Listrik Dinamis Menggunakan 3-Tier Diagnostic Test","type":"article-journal","volume":"3"},"uris":["http://www.mendeley.com/documents/?uuid=cad7c28d-a6f4-4541-b268-752945c1bd55"]}],"mendeley":{"formattedCitation":"(Didik et al., 2020)","plainTextFormattedCitation":"(Didik et al., 2020)","previouslyFormattedCitation":"(Didik et al., 2020)"},"properties":{"noteIndex":0},"schema":"https://github.com/citation-style-language/schema/raw/master/csl-citation.json"}</w:instrText>
      </w:r>
      <w:r w:rsidRPr="009E261C">
        <w:rPr>
          <w:sz w:val="22"/>
          <w:szCs w:val="22"/>
        </w:rPr>
        <w:fldChar w:fldCharType="separate"/>
      </w:r>
      <w:r w:rsidRPr="009E261C">
        <w:rPr>
          <w:noProof/>
          <w:sz w:val="22"/>
          <w:szCs w:val="22"/>
        </w:rPr>
        <w:t>(Didik et al., 2020)</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{"citationItems":[{"id":"ITEM-1","itemData":{"author":[{"dropping-particle":"","family":"Hutagalung","given":"Siti Nurhabibah","non-dropping-particle":"","parse-names":false,"suffix":""}],"container-title":"Journal of Science and Social Research","id":"ITEM-1","issue":"1","issued":{"date-parts":[["2018"]]},"page":"30-35","title":"PEMBELAJARAN FISIKA DASAR DAN ELEKTRONIKA DASAR MENGGUNAKAN APLIKASI MATLAB METODE SIMULINK","type":"article-journal","volume":"1"},"uris":["http://www.mendeley.com/documents/?uuid=83743928-494a-473f-839e-b97672239df7"]}],"mendeley":{"formattedCitation":"(Hutagalung, 2018)","plainTextFormattedCitation":"(Hutagalung, 2018)","previouslyFormattedCitation":"(Hutagalung, 2018)"},"properties":{"noteIndex":0},"schema":"https://github.com/citation-style-language/schema/raw/master/csl-citation.json"}</w:instrText>
      </w:r>
      <w:r w:rsidRPr="009E261C">
        <w:rPr>
          <w:sz w:val="22"/>
          <w:szCs w:val="22"/>
        </w:rPr>
        <w:fldChar w:fldCharType="separate"/>
      </w:r>
      <w:r w:rsidRPr="009E261C">
        <w:rPr>
          <w:noProof/>
          <w:sz w:val="22"/>
          <w:szCs w:val="22"/>
        </w:rPr>
        <w:t>(Hutagalung, 2018)</w:t>
      </w:r>
      <w:r w:rsidRPr="009E261C">
        <w:rPr>
          <w:sz w:val="22"/>
          <w:szCs w:val="22"/>
        </w:rPr>
        <w:fldChar w:fldCharType="end"/>
      </w:r>
      <w:r w:rsidRPr="009E261C">
        <w:rPr>
          <w:sz w:val="22"/>
          <w:szCs w:val="22"/>
        </w:rPr>
        <w:t xml:space="preserve"> dan </w:t>
      </w:r>
      <w:r w:rsidRPr="009E261C">
        <w:rPr>
          <w:sz w:val="22"/>
          <w:szCs w:val="22"/>
        </w:rPr>
        <w:fldChar w:fldCharType="begin" w:fldLock="1"/>
      </w:r>
      <w:r w:rsidRPr="009E261C">
        <w:rPr>
          <w:sz w:val="22"/>
          <w:szCs w:val="22"/>
        </w:rPr>
        <w:instrText>ADDIN CSL_CITATION {"citationItems":[{"id":"ITEM-1","itemData":{"abstract":"The extent to whichstudent difficulties in understanding the basic concepts of physics has been a majorissue for teachers and practitioners in the field of physics teaching. The symptom of misconceptionoften interferes with the learning process, especially for students when they are required to accommodatethe knowledge. The way how to identify the occurrence of misconception among students as well as to distinguish it with having no idea of the concept is by occupying the method of Certainty of Response Index (CRI). It is widely asserted that misconception may become the scourge in the teaching of physics and other sciences, because its existence is believed to inhibit the process of assimilation of new knowledge among students. Misconceptionis supposed to be formed in childhood brain in interaction with the surrounding nature. The problem thatmight arise when thetreatment made is thatit is difficult to distinguish whether the students are experiencing misconceptions or just having absent concept. This is because the way to treat students who have misconception will be very different from that of treating students who do not know the concept. Hence, CRI is developed to identify the occurrence of misconception as well as to distinguish it from having absent concept. Generally, CRI can be interpreted as a measure of the level of respondents’ confidence/ assurance","author":[{"dropping-particle":"","family":"Muna","given":"Izza Auliyatul","non-dropping-particle":"","parse-names":false,"suffix":""}],"container-title":"Cendekia","id":"ITEM-1","issue":"2","issued":{"date-parts":[["2015"]]},"page":"309-332","title":"Newton Menggunakan Certainty of Response Index ( Cri )","type":"article-journal","volume":"13"},"uris":["http://www.mendeley.com/documents/?uuid=e2aca8d1-4139-4df9-863e-0f8c33d6fcf9"]}],"mendeley":{"formattedCitation":"(Muna, 2015)","plainTextFormattedCitation":"(Muna, 2015)","previouslyFormattedCitation":"(Muna, 2015)"},"properties":{"noteIndex":0},"schema":"https://github.com/citation-style-language/schema/raw/master/csl-citation.json"}</w:instrText>
      </w:r>
      <w:r w:rsidRPr="009E261C">
        <w:rPr>
          <w:sz w:val="22"/>
          <w:szCs w:val="22"/>
        </w:rPr>
        <w:fldChar w:fldCharType="separate"/>
      </w:r>
      <w:r w:rsidRPr="009E261C">
        <w:rPr>
          <w:noProof/>
          <w:sz w:val="22"/>
          <w:szCs w:val="22"/>
        </w:rPr>
        <w:t>(Muna, 2015)</w:t>
      </w:r>
      <w:r w:rsidRPr="009E261C">
        <w:rPr>
          <w:sz w:val="22"/>
          <w:szCs w:val="22"/>
        </w:rPr>
        <w:fldChar w:fldCharType="end"/>
      </w:r>
      <w:r w:rsidRPr="009E261C">
        <w:rPr>
          <w:rFonts w:eastAsiaTheme="minorHAnsi"/>
          <w:sz w:val="22"/>
          <w:szCs w:val="22"/>
        </w:rPr>
        <w:t xml:space="preserve"> </w:t>
      </w:r>
      <w:proofErr w:type="spellStart"/>
      <w:r w:rsidRPr="009E261C">
        <w:rPr>
          <w:sz w:val="22"/>
          <w:szCs w:val="22"/>
        </w:rPr>
        <w:t>setelah</w:t>
      </w:r>
      <w:proofErr w:type="spellEnd"/>
      <w:r w:rsidRPr="009E261C">
        <w:rPr>
          <w:sz w:val="22"/>
          <w:szCs w:val="22"/>
        </w:rPr>
        <w:t xml:space="preserve"> </w:t>
      </w:r>
      <w:proofErr w:type="spellStart"/>
      <w:r w:rsidRPr="009E261C">
        <w:rPr>
          <w:sz w:val="22"/>
          <w:szCs w:val="22"/>
        </w:rPr>
        <w:t>diterapkan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bahwa</w:t>
      </w:r>
      <w:proofErr w:type="spellEnd"/>
      <w:r w:rsidRPr="009E261C">
        <w:rPr>
          <w:sz w:val="22"/>
          <w:szCs w:val="22"/>
        </w:rPr>
        <w:t xml:space="preserve"> </w:t>
      </w:r>
      <w:proofErr w:type="spellStart"/>
      <w:r w:rsidRPr="009E261C">
        <w:rPr>
          <w:sz w:val="22"/>
          <w:szCs w:val="22"/>
        </w:rPr>
        <w:t>didapatkan</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semakin</w:t>
      </w:r>
      <w:proofErr w:type="spellEnd"/>
      <w:r w:rsidRPr="009E261C">
        <w:rPr>
          <w:sz w:val="22"/>
          <w:szCs w:val="22"/>
        </w:rPr>
        <w:t xml:space="preserve"> </w:t>
      </w:r>
      <w:proofErr w:type="spellStart"/>
      <w:r w:rsidRPr="009E261C">
        <w:rPr>
          <w:sz w:val="22"/>
          <w:szCs w:val="22"/>
        </w:rPr>
        <w:t>banyak</w:t>
      </w:r>
      <w:proofErr w:type="spellEnd"/>
      <w:r w:rsidRPr="009E261C">
        <w:rPr>
          <w:sz w:val="22"/>
          <w:szCs w:val="22"/>
        </w:rPr>
        <w:t xml:space="preserve"> yang </w:t>
      </w:r>
      <w:proofErr w:type="spellStart"/>
      <w:r w:rsidRPr="009E261C">
        <w:rPr>
          <w:sz w:val="22"/>
          <w:szCs w:val="22"/>
        </w:rPr>
        <w:t>paham</w:t>
      </w:r>
      <w:proofErr w:type="spellEnd"/>
      <w:r w:rsidRPr="009E261C">
        <w:rPr>
          <w:sz w:val="22"/>
          <w:szCs w:val="22"/>
        </w:rPr>
        <w:t xml:space="preserve"> </w:t>
      </w:r>
      <w:proofErr w:type="spellStart"/>
      <w:r w:rsidRPr="009E261C">
        <w:rPr>
          <w:sz w:val="22"/>
          <w:szCs w:val="22"/>
        </w:rPr>
        <w:t>konsep</w:t>
      </w:r>
      <w:proofErr w:type="spellEnd"/>
      <w:r w:rsidRPr="009E261C">
        <w:rPr>
          <w:sz w:val="22"/>
          <w:szCs w:val="22"/>
        </w:rPr>
        <w:t xml:space="preserve"> dan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dapat</w:t>
      </w:r>
      <w:proofErr w:type="spellEnd"/>
      <w:r w:rsidRPr="009E261C">
        <w:rPr>
          <w:sz w:val="22"/>
          <w:szCs w:val="22"/>
        </w:rPr>
        <w:t xml:space="preserve"> </w:t>
      </w:r>
      <w:proofErr w:type="spellStart"/>
      <w:r w:rsidRPr="009E261C">
        <w:rPr>
          <w:sz w:val="22"/>
          <w:szCs w:val="22"/>
        </w:rPr>
        <w:t>meminimalisir</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lastRenderedPageBreak/>
        <w:t>Maka</w:t>
      </w:r>
      <w:proofErr w:type="spellEnd"/>
      <w:r w:rsidRPr="009E261C">
        <w:rPr>
          <w:sz w:val="22"/>
          <w:szCs w:val="22"/>
        </w:rPr>
        <w:t xml:space="preserve"> </w:t>
      </w:r>
      <w:proofErr w:type="spellStart"/>
      <w:r w:rsidRPr="009E261C">
        <w:rPr>
          <w:sz w:val="22"/>
          <w:szCs w:val="22"/>
        </w:rPr>
        <w:t>kelebihan</w:t>
      </w:r>
      <w:proofErr w:type="spellEnd"/>
      <w:r w:rsidRPr="009E261C">
        <w:rPr>
          <w:sz w:val="22"/>
          <w:szCs w:val="22"/>
        </w:rPr>
        <w:t xml:space="preserve"> dan </w:t>
      </w:r>
      <w:proofErr w:type="spellStart"/>
      <w:r w:rsidRPr="009E261C">
        <w:rPr>
          <w:sz w:val="22"/>
          <w:szCs w:val="22"/>
        </w:rPr>
        <w:t>kekurangan</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ini </w:t>
      </w:r>
      <w:proofErr w:type="spellStart"/>
      <w:r w:rsidRPr="009E261C">
        <w:rPr>
          <w:sz w:val="22"/>
          <w:szCs w:val="22"/>
        </w:rPr>
        <w:t>menurut</w:t>
      </w:r>
      <w:proofErr w:type="spellEnd"/>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{"citationItems":[{"id":"ITEM-1","itemData":{"author":[{"dropping-particle":"","family":"Mustika","given":"Andri Adi","non-dropping-particle":"","parse-names":false,"suffix":""},{"dropping-particle":"","family":"Hala","given":"Yusminah","non-dropping-particle":"","parse-names":false,"suffix":""},{"dropping-particle":"","family":"Arsal","given":"Andi Faridah","non-dropping-particle":"","parse-names":false,"suffix":""},{"dropping-particle":"","family":"Negeri","given":"Universitas","non-dropping-particle":"","parse-names":false,"suffix":""},{"dropping-particle":"","family":"Landak","given":"Makassar Jl","non-dropping-particle":"","parse-names":false,"suffix":""}],"container-title":"Jurnal Sainsmat","id":"ITEM-1","issue":"2","issued":{"date-parts":[["2014"]]},"page":"122-129","title":"Identifikasi Miskonsepsi Mahasiswa Biologi Universitas Negeri Makassar pada Konsep Genetika dengan Metode CRI Identification of Misconception of Biology Students at State University of Makassar on Genetic Concept by Applying CRI Method","type":"article-journal","volume":"III"},"uris":["http://www.mendeley.com/documents/?uuid=8b646845-0d86-4191-98fd-1d88bd702841"]}],"mendeley":{"formattedCitation":"(Mustika et al., 2014)","plainTextFormattedCitation":"(Mustika et al., 2014)","previouslyFormattedCitation":"(Mustika et al., 2014)"},"properties":{"noteIndex":0},"schema":"https://github.com/citation-style-language/schema/raw/master/csl-citation.json"}</w:instrText>
      </w:r>
      <w:r w:rsidRPr="009E261C">
        <w:rPr>
          <w:sz w:val="22"/>
          <w:szCs w:val="22"/>
        </w:rPr>
        <w:fldChar w:fldCharType="separate"/>
      </w:r>
      <w:r w:rsidRPr="009E261C">
        <w:rPr>
          <w:noProof/>
          <w:sz w:val="22"/>
          <w:szCs w:val="22"/>
        </w:rPr>
        <w:t>(Mustika et al., 2014)</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{"citationItems":[{"id":"ITEM-1","itemData":{"DOI":"10.31331/jipva.v1i1.516","ISSN":"2598-5876","abstract":"Penelitian ini bertujuan untuk mengetahui kedalaman mahasiswa dalam memahami konsep kelistrikan dan miskonsepsi yang dialami. Penelitian ini dilaksanalan sebelum perkuliahan mata kuliah Fisika Dasar II pada mahasiswa teknik informatika tahun ajaran 2016/2017. Untuk mengidentifikasi pra konsepsi dan miskonsepsi mahasiswa pada materi kelistrikan digunakan instrument tes pilihan ganda dengan metode Certain of Response Index. Metode ini juga dapat membedakan jawaban dari pertanyaan mahasiswa yang mengalami miskonsepsi, keberuntungan menjawab (lucky guess), kurangnya pengetahuan (lack of knowledge), dan mahasiswa yang memahami materi. Berdasarkan data hasil penelitian didapatkan lima pertanyaan dari konsep dasar kelistrikan bahwa mahasiswa mengalami miskonsepsi. Mahasiswa mengalami miskonsepsi pada konsep arus listrik, tegangan dalam rangkaian, penerapan hukum ohm, hambatan variabel, dan penerapan hukum kirchoff. Berdasarkan lima butir soal pada materi kelistrikan, 71 % mahasiswa mengalami miskonsepsi.\r MISCONSEPTS STUDENTS OF INFORMATIC ENGINEERING IN ELECTRICAL SUBJECT\r  Abstract\r  The purpose of the research was find the depth of students in understand the electrical concepts and misconceptions experienced. This research was conducted before the subject of Physics II course in Informatics Engineering students of the academic year 2016/2017. To identify the preconceptions and misconceptions students of electrical subject used multiple-choice test instrument with the method Certain of Response Index. This method can also distinguish answers from students who have misconception, lucky guess answer, lack of knowledge, and students who understand the material. Based on the research data, the five questions of the basic concepts of electricity college students have misconceptions. Students have misconceptions on the concept of electric current, voltage in the circuit, the application of ohms law, variable resistor, and the application of Kirchhoff laws. Based on five quetions electrical materials, 71% of students has misconceptions.","author":[{"dropping-particle":"","family":"Prasetyono","given":"Rizki Noor","non-dropping-particle":"","parse-names":false,"suffix":""}],"container-title":"JIPVA (Jurnal Pendidikan IPA Veteran)","id":"ITEM-1","issue":"1","issued":{"date-parts":[["2017"]]},"page":"62","title":"Miskonsepsi Mahasiswa Teknik Informatika Pada Materi Kelistrikan","type":"article-journal","volume":"1"},"uris":["http://www.mendeley.com/documents/?uuid=0c7ca4c4-6fe6-4f46-815a-b546f5447d13"]}],"mendeley":{"formattedCitation":"(Prasetyono, 2017)","plainTextFormattedCitation":"(Prasetyono, 2017)","previouslyFormattedCitation":"(Prasetyono, 2017)"},"properties":{"noteIndex":0},"schema":"https://github.com/citation-style-language/schema/raw/master/csl-citation.json"}</w:instrText>
      </w:r>
      <w:r w:rsidRPr="009E261C">
        <w:rPr>
          <w:sz w:val="22"/>
          <w:szCs w:val="22"/>
        </w:rPr>
        <w:fldChar w:fldCharType="separate"/>
      </w:r>
      <w:r w:rsidRPr="009E261C">
        <w:rPr>
          <w:noProof/>
          <w:sz w:val="22"/>
          <w:szCs w:val="22"/>
        </w:rPr>
        <w:t>(Prasetyono, 2017)</w:t>
      </w:r>
      <w:r w:rsidRPr="009E261C">
        <w:rPr>
          <w:sz w:val="22"/>
          <w:szCs w:val="22"/>
        </w:rPr>
        <w:fldChar w:fldCharType="end"/>
      </w:r>
      <w:r w:rsidRPr="009E261C">
        <w:rPr>
          <w:sz w:val="22"/>
          <w:szCs w:val="22"/>
        </w:rPr>
        <w:t xml:space="preserve">, </w:t>
      </w:r>
      <w:r w:rsidRPr="009E261C">
        <w:rPr>
          <w:sz w:val="22"/>
          <w:szCs w:val="22"/>
        </w:rPr>
        <w:fldChar w:fldCharType="begin" w:fldLock="1"/>
      </w:r>
      <w:r w:rsidRPr="009E261C">
        <w:rPr>
          <w:sz w:val="22"/>
          <w:szCs w:val="22"/>
        </w:rPr>
        <w:instrText>ADDIN CSL_CITATION {"citationItems":[{"id":"ITEM-1","itemData":{"abstract":"… melalui table 3 mendeskripsikan hasil identifikasi pemahaman konsep mahasiswa pendidikan fisika … menjawab benar (lucky guess), sisanya sebanyak 30,43% mahasiswa terindikasi miskonsepsi. Jadi, pada soal nomor 1 tingkat miskonsepsinya masih tinggi walaupun ada …","author":[{"dropping-particle":"","family":"Putri","given":"Rizqy Nur Ayu","non-dropping-particle":"","parse-names":false,"suffix":""},{"dropping-particle":"","family":"Suryaningrum","given":"Indah","non-dropping-particle":"","parse-names":false,"suffix":""},{"dropping-particle":"","family":"Suyudi","given":"Agus","non-dropping-particle":"","parse-names":false,"suffix":""}],"container-title":"Jurnal Riset Pendidikan Fisika","id":"ITEM-1","issue":"2","issued":{"date-parts":[["2017"]]},"page":"67-73","title":"Identifikasi Miskonsepsi Mahasiswa Fisika Pada Konsep Osilasi Pegas-Massa Menggunakan Certainty of Response Index (CRI)","type":"article-journal","volume":"2"},"uris":["http://www.mendeley.com/documents/?uuid=2f84b188-1239-4df5-8a56-06124577b3d0"]}],"mendeley":{"formattedCitation":"(Putri et al., 2017)","plainTextFormattedCitation":"(Putri et al., 2017)","previouslyFormattedCitation":"(Putri et al., 2017)"},"properties":{"noteIndex":0},"schema":"https://github.com/citation-style-language/schema/raw/master/csl-citation.json"}</w:instrText>
      </w:r>
      <w:r w:rsidRPr="009E261C">
        <w:rPr>
          <w:sz w:val="22"/>
          <w:szCs w:val="22"/>
        </w:rPr>
        <w:fldChar w:fldCharType="separate"/>
      </w:r>
      <w:r w:rsidRPr="009E261C">
        <w:rPr>
          <w:noProof/>
          <w:sz w:val="22"/>
          <w:szCs w:val="22"/>
        </w:rPr>
        <w:t>(Putri et al., 2017)</w:t>
      </w:r>
      <w:r w:rsidRPr="009E261C">
        <w:rPr>
          <w:sz w:val="22"/>
          <w:szCs w:val="22"/>
        </w:rPr>
        <w:fldChar w:fldCharType="end"/>
      </w:r>
      <w:r w:rsidRPr="009E261C">
        <w:rPr>
          <w:sz w:val="22"/>
          <w:szCs w:val="22"/>
        </w:rPr>
        <w:t xml:space="preserve"> dan </w:t>
      </w:r>
      <w:r w:rsidRPr="009E261C">
        <w:rPr>
          <w:sz w:val="22"/>
          <w:szCs w:val="22"/>
        </w:rPr>
        <w:fldChar w:fldCharType="begin" w:fldLock="1"/>
      </w:r>
      <w:r w:rsidRPr="009E261C">
        <w:rPr>
          <w:sz w:val="22"/>
          <w:szCs w:val="22"/>
        </w:rPr>
        <w:instrText>ADDIN CSL_CITATION {"citationItems":[{"id":"ITEM-1","itemData":{"DOI":"10.2572/jpfk.v4i1.1814","abstract":"Pada makalah ini dilakukan evaluasi pemahaman mahasiswa tingkat awal terkait konsep gaya gesek yang telah mereka pelajari ketika di sekolah menengah atas. Berdasarkan pengujian awal dapat diketahui bahwa kebanyakan mahasiswa masih mengalami miskonsepsi terkait konsep gaya gesek, khususnya dalam konsep gaya gesek statis. Tingginya miskonsepsi mahasiswa terkait gaya gesek statis disebabkan oleh banyaknya literatur yang merumuskan gaya gesek statis secara tidak tepat yaitu sebagai perkalian dari koefisien gesek statis dengan gaya normalnya yang bernilai konstan. Selain itu, ungkapan matematis dari gaya gesek statis yang menggunakan simbol ketidaksamaan meningkatkan potensi miskonsepsi karena dirasa lebih sulit oleh mahasiswa seperti dinyatakan dalam penelitian Handhika, et al. (2015). Melalui pengajaran dengan rumusan gaya gesek statis yang benar menggunakan metode analogi, mahasiswa dapat memahami konsep gaya gesek dan implikasinya secara lebih baik dari sebelumnya. Sehingga dari penelitian ini diharapkan guru menggunakan buku teks yang memberikan deskripsi yang benar tentang gaya gesek. Kata","author":[{"dropping-particle":"","family":"Tiandho","given":"Yuant","non-dropping-particle":"","parse-names":false,"suffix":""}],"container-title":"Pendidikan Fisika dan Keilmuan (JPFK)","id":"ITEM-1","issue":"1","issued":{"date-parts":[["2018"]]},"page":"1-9","title":"Miskonsepsi gaya gesek pada mahasiswa Frictional force misconceptions on undergraduate student","type":"article-journal","volume":"4"},"uris":["http://www.mendeley.com/documents/?uuid=dc4e467c-d164-4c78-8c4f-f22c101277f2"]}],"mendeley":{"formattedCitation":"(Tiandho, 2018)","plainTextFormattedCitation":"(Tiandho, 2018)"},"properties":{"noteIndex":0},"schema":"https://github.com/citation-style-language/schema/raw/master/csl-citation.json"}</w:instrText>
      </w:r>
      <w:r w:rsidRPr="009E261C">
        <w:rPr>
          <w:sz w:val="22"/>
          <w:szCs w:val="22"/>
        </w:rPr>
        <w:fldChar w:fldCharType="separate"/>
      </w:r>
      <w:r w:rsidRPr="009E261C">
        <w:rPr>
          <w:noProof/>
          <w:sz w:val="22"/>
          <w:szCs w:val="22"/>
        </w:rPr>
        <w:t>(Tiandho, 2018)</w:t>
      </w:r>
      <w:r w:rsidRPr="009E261C">
        <w:rPr>
          <w:sz w:val="22"/>
          <w:szCs w:val="22"/>
        </w:rPr>
        <w:fldChar w:fldCharType="end"/>
      </w:r>
      <w:r w:rsidRPr="009E261C">
        <w:rPr>
          <w:sz w:val="22"/>
          <w:szCs w:val="22"/>
        </w:rPr>
        <w:t xml:space="preserve"> </w:t>
      </w:r>
      <w:proofErr w:type="spellStart"/>
      <w:r w:rsidRPr="009E261C">
        <w:rPr>
          <w:sz w:val="22"/>
          <w:szCs w:val="22"/>
        </w:rPr>
        <w:t>benar</w:t>
      </w:r>
      <w:proofErr w:type="spellEnd"/>
      <w:r w:rsidRPr="009E261C">
        <w:rPr>
          <w:sz w:val="22"/>
          <w:szCs w:val="22"/>
        </w:rPr>
        <w:t xml:space="preserve"> </w:t>
      </w:r>
      <w:proofErr w:type="spellStart"/>
      <w:r w:rsidRPr="009E261C">
        <w:rPr>
          <w:sz w:val="22"/>
          <w:szCs w:val="22"/>
        </w:rPr>
        <w:t>adanya</w:t>
      </w:r>
      <w:proofErr w:type="spellEnd"/>
      <w:r w:rsidRPr="009E261C">
        <w:rPr>
          <w:sz w:val="22"/>
          <w:szCs w:val="22"/>
        </w:rPr>
        <w:t>.</w:t>
      </w:r>
    </w:p>
    <w:p w:rsidR="009E261C" w:rsidRPr="009E261C" w:rsidRDefault="009E261C" w:rsidP="009E261C">
      <w:pPr>
        <w:spacing w:line="276" w:lineRule="auto"/>
        <w:jc w:val="both"/>
        <w:rPr>
          <w:bCs/>
          <w:sz w:val="22"/>
          <w:szCs w:val="22"/>
        </w:rPr>
      </w:pPr>
    </w:p>
    <w:p w:rsidR="000072FF" w:rsidRPr="000944AE" w:rsidRDefault="000072FF" w:rsidP="004A15BC">
      <w:pPr>
        <w:spacing w:line="360" w:lineRule="auto"/>
        <w:ind w:left="426" w:firstLine="567"/>
        <w:jc w:val="both"/>
        <w:rPr>
          <w:sz w:val="22"/>
          <w:szCs w:val="22"/>
        </w:rPr>
      </w:pPr>
    </w:p>
    <w:p w:rsidR="004A15BC" w:rsidRPr="000944AE" w:rsidRDefault="004A15BC" w:rsidP="004A15BC">
      <w:pPr>
        <w:pStyle w:val="ListParagraph"/>
        <w:widowControl w:val="0"/>
        <w:numPr>
          <w:ilvl w:val="0"/>
          <w:numId w:val="19"/>
        </w:numPr>
        <w:autoSpaceDE w:val="0"/>
        <w:autoSpaceDN w:val="0"/>
        <w:spacing w:after="0" w:line="360" w:lineRule="auto"/>
        <w:ind w:left="426" w:hanging="425"/>
        <w:contextualSpacing w:val="0"/>
        <w:jc w:val="both"/>
        <w:rPr>
          <w:rFonts w:ascii="Times New Roman" w:hAnsi="Times New Roman" w:cs="Times New Roman"/>
          <w:i/>
        </w:rPr>
      </w:pPr>
      <w:r w:rsidRPr="000944AE">
        <w:rPr>
          <w:rFonts w:ascii="Times New Roman" w:hAnsi="Times New Roman" w:cs="Times New Roman"/>
          <w:b/>
        </w:rPr>
        <w:t xml:space="preserve">PENUTUP </w:t>
      </w:r>
    </w:p>
    <w:p w:rsidR="004A15BC" w:rsidRPr="000944AE" w:rsidRDefault="004A15BC" w:rsidP="004A15BC">
      <w:pPr>
        <w:pStyle w:val="ListParagraph"/>
        <w:widowControl w:val="0"/>
        <w:numPr>
          <w:ilvl w:val="0"/>
          <w:numId w:val="18"/>
        </w:numPr>
        <w:autoSpaceDE w:val="0"/>
        <w:autoSpaceDN w:val="0"/>
        <w:spacing w:after="0" w:line="360" w:lineRule="auto"/>
        <w:ind w:left="426"/>
        <w:contextualSpacing w:val="0"/>
        <w:jc w:val="both"/>
        <w:rPr>
          <w:rFonts w:ascii="Times New Roman" w:hAnsi="Times New Roman" w:cs="Times New Roman"/>
          <w:i/>
        </w:rPr>
      </w:pPr>
      <w:r w:rsidRPr="000944AE">
        <w:rPr>
          <w:rFonts w:ascii="Times New Roman" w:hAnsi="Times New Roman" w:cs="Times New Roman"/>
          <w:b/>
        </w:rPr>
        <w:t>Simpulan</w:t>
      </w:r>
    </w:p>
    <w:p w:rsidR="004A15BC" w:rsidRPr="000944AE" w:rsidRDefault="009E261C" w:rsidP="009E261C">
      <w:pPr>
        <w:spacing w:line="360" w:lineRule="auto"/>
        <w:ind w:firstLine="284"/>
        <w:jc w:val="both"/>
        <w:rPr>
          <w:sz w:val="22"/>
          <w:szCs w:val="22"/>
        </w:rPr>
      </w:pPr>
      <w:proofErr w:type="spellStart"/>
      <w:r w:rsidRPr="009E261C">
        <w:rPr>
          <w:rFonts w:eastAsia="HiddenHorzOCR"/>
          <w:sz w:val="22"/>
          <w:szCs w:val="22"/>
        </w:rPr>
        <w:t>Berdasarkan</w:t>
      </w:r>
      <w:proofErr w:type="spellEnd"/>
      <w:r w:rsidRPr="009E261C">
        <w:rPr>
          <w:rFonts w:eastAsia="HiddenHorzOCR"/>
          <w:sz w:val="22"/>
          <w:szCs w:val="22"/>
        </w:rPr>
        <w:t xml:space="preserve"> </w:t>
      </w:r>
      <w:proofErr w:type="spellStart"/>
      <w:r w:rsidRPr="009E261C">
        <w:rPr>
          <w:rFonts w:eastAsia="HiddenHorzOCR"/>
          <w:sz w:val="22"/>
          <w:szCs w:val="22"/>
        </w:rPr>
        <w:t>hasil</w:t>
      </w:r>
      <w:proofErr w:type="spellEnd"/>
      <w:r w:rsidRPr="009E261C">
        <w:rPr>
          <w:rFonts w:eastAsia="HiddenHorzOCR"/>
          <w:sz w:val="22"/>
          <w:szCs w:val="22"/>
        </w:rPr>
        <w:t xml:space="preserve"> </w:t>
      </w:r>
      <w:proofErr w:type="spellStart"/>
      <w:r w:rsidRPr="009E261C">
        <w:rPr>
          <w:rFonts w:eastAsia="HiddenHorzOCR"/>
          <w:sz w:val="22"/>
          <w:szCs w:val="22"/>
        </w:rPr>
        <w:t>penelitian</w:t>
      </w:r>
      <w:proofErr w:type="spellEnd"/>
      <w:r w:rsidRPr="009E261C">
        <w:rPr>
          <w:rFonts w:eastAsia="HiddenHorzOCR"/>
          <w:sz w:val="22"/>
          <w:szCs w:val="22"/>
        </w:rPr>
        <w:t xml:space="preserve"> </w:t>
      </w:r>
      <w:proofErr w:type="spellStart"/>
      <w:r w:rsidRPr="009E261C">
        <w:rPr>
          <w:rFonts w:eastAsia="HiddenHorzOCR"/>
          <w:sz w:val="22"/>
          <w:szCs w:val="22"/>
        </w:rPr>
        <w:t>dengan</w:t>
      </w:r>
      <w:proofErr w:type="spellEnd"/>
      <w:r w:rsidRPr="009E261C">
        <w:rPr>
          <w:rFonts w:eastAsia="HiddenHorzOCR"/>
          <w:sz w:val="22"/>
          <w:szCs w:val="22"/>
        </w:rPr>
        <w:t xml:space="preserve"> </w:t>
      </w:r>
      <w:proofErr w:type="spellStart"/>
      <w:r w:rsidRPr="009E261C">
        <w:rPr>
          <w:rFonts w:eastAsia="HiddenHorzOCR"/>
          <w:sz w:val="22"/>
          <w:szCs w:val="22"/>
        </w:rPr>
        <w:t>menggunakan</w:t>
      </w:r>
      <w:proofErr w:type="spellEnd"/>
      <w:r w:rsidRPr="009E261C">
        <w:rPr>
          <w:rFonts w:eastAsia="HiddenHorzOC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penilaian</w:t>
      </w:r>
      <w:proofErr w:type="spellEnd"/>
      <w:r w:rsidRPr="009E261C">
        <w:rPr>
          <w:sz w:val="22"/>
          <w:szCs w:val="22"/>
        </w:rPr>
        <w:t xml:space="preserve"> </w:t>
      </w:r>
      <w:proofErr w:type="spellStart"/>
      <w:r w:rsidRPr="009E261C">
        <w:rPr>
          <w:sz w:val="22"/>
          <w:szCs w:val="22"/>
        </w:rPr>
        <w:t>miskonsepsi</w:t>
      </w:r>
      <w:proofErr w:type="spellEnd"/>
      <w:r w:rsidRPr="009E261C">
        <w:rP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w:t>
      </w:r>
      <w:proofErr w:type="spellStart"/>
      <w:r w:rsidRPr="009E261C">
        <w:rPr>
          <w:rFonts w:eastAsia="HiddenHorzOCR"/>
          <w:sz w:val="22"/>
          <w:szCs w:val="22"/>
        </w:rPr>
        <w:t>adalah</w:t>
      </w:r>
      <w:proofErr w:type="spellEnd"/>
      <w:r w:rsidRPr="009E261C">
        <w:rPr>
          <w:rFonts w:eastAsia="HiddenHorzOCR"/>
          <w:sz w:val="22"/>
          <w:szCs w:val="22"/>
        </w:rPr>
        <w:t xml:space="preserve"> </w:t>
      </w:r>
      <w:proofErr w:type="spellStart"/>
      <w:r w:rsidRPr="009E261C">
        <w:rPr>
          <w:rFonts w:eastAsia="HiddenHorzOCR"/>
          <w:sz w:val="22"/>
          <w:szCs w:val="22"/>
        </w:rPr>
        <w:t>tingkat</w:t>
      </w:r>
      <w:proofErr w:type="spellEnd"/>
      <w:r w:rsidRPr="009E261C">
        <w:rPr>
          <w:rFonts w:eastAsia="HiddenHorzOCR"/>
          <w:sz w:val="22"/>
          <w:szCs w:val="22"/>
        </w:rPr>
        <w:t xml:space="preserve"> </w:t>
      </w:r>
      <w:proofErr w:type="spellStart"/>
      <w:r w:rsidRPr="009E261C">
        <w:rPr>
          <w:rFonts w:eastAsia="HiddenHorzOCR"/>
          <w:sz w:val="22"/>
          <w:szCs w:val="22"/>
        </w:rPr>
        <w:t>validitas</w:t>
      </w:r>
      <w:proofErr w:type="spellEnd"/>
      <w:r w:rsidRPr="009E261C">
        <w:rPr>
          <w:rFonts w:eastAsia="HiddenHorzOCR"/>
          <w:sz w:val="22"/>
          <w:szCs w:val="22"/>
        </w:rPr>
        <w:t xml:space="preserve"> </w:t>
      </w:r>
      <w:proofErr w:type="spellStart"/>
      <w:r w:rsidRPr="009E261C">
        <w:rPr>
          <w:rFonts w:eastAsia="HiddenHorzOCR"/>
          <w:sz w:val="22"/>
          <w:szCs w:val="22"/>
        </w:rPr>
        <w:t>dengan</w:t>
      </w:r>
      <w:proofErr w:type="spellEnd"/>
      <w:r w:rsidRPr="009E261C">
        <w:rPr>
          <w:rFonts w:eastAsia="HiddenHorzOCR"/>
          <w:sz w:val="22"/>
          <w:szCs w:val="22"/>
        </w:rPr>
        <w:t xml:space="preserve"> </w:t>
      </w:r>
      <w:proofErr w:type="spellStart"/>
      <w:r w:rsidRPr="009E261C">
        <w:rPr>
          <w:rFonts w:eastAsia="HiddenHorzOCR"/>
          <w:sz w:val="22"/>
          <w:szCs w:val="22"/>
        </w:rPr>
        <w:t>persentase</w:t>
      </w:r>
      <w:proofErr w:type="spellEnd"/>
      <w:r w:rsidRPr="009E261C">
        <w:rPr>
          <w:rFonts w:eastAsia="HiddenHorzOCR"/>
          <w:sz w:val="22"/>
          <w:szCs w:val="22"/>
        </w:rPr>
        <w:t xml:space="preserve"> </w:t>
      </w:r>
      <w:r w:rsidRPr="009E261C">
        <w:rPr>
          <w:sz w:val="22"/>
          <w:szCs w:val="22"/>
        </w:rPr>
        <w:t>37,5</w:t>
      </w:r>
      <w:r w:rsidRPr="009E261C">
        <w:rPr>
          <w:rFonts w:eastAsia="HiddenHorzOCR"/>
          <w:sz w:val="22"/>
          <w:szCs w:val="22"/>
        </w:rPr>
        <w:t xml:space="preserve">% (valid), rata-rata </w:t>
      </w:r>
      <w:proofErr w:type="spellStart"/>
      <w:r w:rsidRPr="009E261C">
        <w:rPr>
          <w:rFonts w:eastAsia="HiddenHorzOCR"/>
          <w:sz w:val="22"/>
          <w:szCs w:val="22"/>
        </w:rPr>
        <w:t>respon</w:t>
      </w:r>
      <w:proofErr w:type="spellEnd"/>
      <w:r w:rsidRPr="009E261C">
        <w:rPr>
          <w:rFonts w:eastAsia="HiddenHorzOCR"/>
          <w:sz w:val="22"/>
          <w:szCs w:val="22"/>
        </w:rPr>
        <w:t xml:space="preserve"> </w:t>
      </w:r>
      <w:proofErr w:type="spellStart"/>
      <w:r w:rsidRPr="009E261C">
        <w:rPr>
          <w:rFonts w:eastAsia="HiddenHorzOCR"/>
          <w:sz w:val="22"/>
          <w:szCs w:val="22"/>
        </w:rPr>
        <w:t>mahasiswa</w:t>
      </w:r>
      <w:proofErr w:type="spellEnd"/>
      <w:r w:rsidRPr="009E261C">
        <w:rPr>
          <w:rFonts w:eastAsia="HiddenHorzOCR"/>
          <w:sz w:val="22"/>
          <w:szCs w:val="22"/>
        </w:rPr>
        <w:t xml:space="preserve"> field test </w:t>
      </w:r>
      <w:r w:rsidRPr="009E261C">
        <w:rPr>
          <w:sz w:val="22"/>
          <w:szCs w:val="22"/>
        </w:rPr>
        <w:t xml:space="preserve">3,8 </w:t>
      </w:r>
      <w:proofErr w:type="spellStart"/>
      <w:r w:rsidRPr="009E261C">
        <w:rPr>
          <w:sz w:val="22"/>
          <w:szCs w:val="22"/>
        </w:rPr>
        <w:t>dengan</w:t>
      </w:r>
      <w:proofErr w:type="spellEnd"/>
      <w:r w:rsidRPr="009E261C">
        <w:rPr>
          <w:sz w:val="22"/>
          <w:szCs w:val="22"/>
        </w:rPr>
        <w:t xml:space="preserve"> </w:t>
      </w:r>
      <w:proofErr w:type="spellStart"/>
      <w:r w:rsidRPr="009E261C">
        <w:rPr>
          <w:sz w:val="22"/>
          <w:szCs w:val="22"/>
        </w:rPr>
        <w:t>kategori</w:t>
      </w:r>
      <w:proofErr w:type="spellEnd"/>
      <w:r w:rsidRPr="009E261C">
        <w:rPr>
          <w:sz w:val="22"/>
          <w:szCs w:val="22"/>
        </w:rPr>
        <w:t xml:space="preserve"> sangat </w:t>
      </w:r>
      <w:proofErr w:type="spellStart"/>
      <w:r w:rsidRPr="009E261C">
        <w:rPr>
          <w:sz w:val="22"/>
          <w:szCs w:val="22"/>
        </w:rPr>
        <w:t>praktis</w:t>
      </w:r>
      <w:proofErr w:type="spellEnd"/>
      <w:r w:rsidRPr="009E261C">
        <w:rPr>
          <w:rFonts w:eastAsia="HiddenHorzOCR"/>
          <w:sz w:val="22"/>
          <w:szCs w:val="22"/>
        </w:rPr>
        <w:t xml:space="preserve"> dan </w:t>
      </w:r>
      <w:proofErr w:type="spellStart"/>
      <w:r w:rsidRPr="009E261C">
        <w:rPr>
          <w:rFonts w:eastAsia="HiddenHorzOCR"/>
          <w:sz w:val="22"/>
          <w:szCs w:val="22"/>
        </w:rPr>
        <w:t>efektivitas</w:t>
      </w:r>
      <w:proofErr w:type="spellEnd"/>
      <w:r w:rsidRPr="009E261C">
        <w:rPr>
          <w:rFonts w:eastAsia="HiddenHorzOCR"/>
          <w:sz w:val="22"/>
          <w:szCs w:val="22"/>
        </w:rPr>
        <w:t xml:space="preserve"> </w:t>
      </w:r>
      <w:proofErr w:type="spellStart"/>
      <w:r w:rsidRPr="009E261C">
        <w:rPr>
          <w:rFonts w:eastAsia="HiddenHorzOCR"/>
          <w:sz w:val="22"/>
          <w:szCs w:val="22"/>
        </w:rPr>
        <w:t>modul</w:t>
      </w:r>
      <w:proofErr w:type="spellEnd"/>
      <w:r w:rsidRPr="009E261C">
        <w:rPr>
          <w:rFonts w:eastAsia="HiddenHorzOCR"/>
          <w:sz w:val="22"/>
          <w:szCs w:val="22"/>
        </w:rPr>
        <w:t xml:space="preserve"> </w:t>
      </w:r>
      <w:proofErr w:type="spellStart"/>
      <w:r w:rsidRPr="009E261C">
        <w:rPr>
          <w:rFonts w:eastAsia="HiddenHorzOCR"/>
          <w:sz w:val="22"/>
          <w:szCs w:val="22"/>
        </w:rPr>
        <w:t>penilaian</w:t>
      </w:r>
      <w:proofErr w:type="spellEnd"/>
      <w:r w:rsidRPr="009E261C">
        <w:rPr>
          <w:rFonts w:eastAsia="HiddenHorzOCR"/>
          <w:sz w:val="22"/>
          <w:szCs w:val="22"/>
        </w:rPr>
        <w:t xml:space="preserve"> </w:t>
      </w:r>
      <w:proofErr w:type="spellStart"/>
      <w:r w:rsidRPr="009E261C">
        <w:rPr>
          <w:rFonts w:eastAsia="HiddenHorzOCR"/>
          <w:sz w:val="22"/>
          <w:szCs w:val="22"/>
        </w:rPr>
        <w:t>miskonsepsi</w:t>
      </w:r>
      <w:proofErr w:type="spellEnd"/>
      <w:r w:rsidRPr="009E261C">
        <w:rPr>
          <w:rFonts w:eastAsia="HiddenHorzOCR"/>
          <w:sz w:val="22"/>
          <w:szCs w:val="22"/>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rFonts w:eastAsia="HiddenHorzOCR"/>
          <w:sz w:val="22"/>
          <w:szCs w:val="22"/>
        </w:rPr>
        <w:t xml:space="preserve"> </w:t>
      </w:r>
      <w:proofErr w:type="spellStart"/>
      <w:r w:rsidRPr="009E261C">
        <w:rPr>
          <w:rFonts w:eastAsia="HiddenHorzOCR"/>
          <w:sz w:val="22"/>
          <w:szCs w:val="22"/>
        </w:rPr>
        <w:t>terjadinya</w:t>
      </w:r>
      <w:proofErr w:type="spellEnd"/>
      <w:r w:rsidRPr="009E261C">
        <w:rPr>
          <w:rFonts w:eastAsia="HiddenHorzOCR"/>
          <w:sz w:val="22"/>
          <w:szCs w:val="22"/>
        </w:rPr>
        <w:t xml:space="preserve"> </w:t>
      </w:r>
      <w:proofErr w:type="spellStart"/>
      <w:r w:rsidRPr="009E261C">
        <w:rPr>
          <w:rFonts w:eastAsia="HiddenHorzOCR"/>
          <w:sz w:val="22"/>
          <w:szCs w:val="22"/>
        </w:rPr>
        <w:t>peningkatan</w:t>
      </w:r>
      <w:proofErr w:type="spellEnd"/>
      <w:r w:rsidRPr="009E261C">
        <w:rPr>
          <w:rFonts w:eastAsia="HiddenHorzOCR"/>
          <w:sz w:val="22"/>
          <w:szCs w:val="22"/>
        </w:rPr>
        <w:t xml:space="preserve"> </w:t>
      </w:r>
      <w:proofErr w:type="spellStart"/>
      <w:r w:rsidRPr="009E261C">
        <w:rPr>
          <w:rFonts w:eastAsia="HiddenHorzOCR"/>
          <w:sz w:val="22"/>
          <w:szCs w:val="22"/>
        </w:rPr>
        <w:t>jumlah</w:t>
      </w:r>
      <w:proofErr w:type="spellEnd"/>
      <w:r w:rsidRPr="009E261C">
        <w:rPr>
          <w:rFonts w:eastAsia="HiddenHorzOCR"/>
          <w:sz w:val="22"/>
          <w:szCs w:val="22"/>
        </w:rPr>
        <w:t xml:space="preserve"> </w:t>
      </w:r>
      <w:proofErr w:type="spellStart"/>
      <w:r w:rsidRPr="009E261C">
        <w:rPr>
          <w:rFonts w:eastAsia="HiddenHorzOCR"/>
          <w:sz w:val="22"/>
          <w:szCs w:val="22"/>
        </w:rPr>
        <w:t>mahasiswa</w:t>
      </w:r>
      <w:proofErr w:type="spellEnd"/>
      <w:r w:rsidRPr="009E261C">
        <w:rPr>
          <w:rFonts w:eastAsia="HiddenHorzOCR"/>
          <w:sz w:val="22"/>
          <w:szCs w:val="22"/>
        </w:rPr>
        <w:t xml:space="preserve"> yang </w:t>
      </w:r>
      <w:proofErr w:type="spellStart"/>
      <w:r w:rsidRPr="009E261C">
        <w:rPr>
          <w:rFonts w:eastAsia="HiddenHorzOCR"/>
          <w:sz w:val="22"/>
          <w:szCs w:val="22"/>
        </w:rPr>
        <w:t>paham</w:t>
      </w:r>
      <w:proofErr w:type="spellEnd"/>
      <w:r w:rsidRPr="009E261C">
        <w:rPr>
          <w:rFonts w:eastAsia="HiddenHorzOCR"/>
          <w:sz w:val="22"/>
          <w:szCs w:val="22"/>
        </w:rPr>
        <w:t xml:space="preserve"> </w:t>
      </w:r>
      <w:proofErr w:type="spellStart"/>
      <w:r w:rsidRPr="009E261C">
        <w:rPr>
          <w:rFonts w:eastAsia="HiddenHorzOCR"/>
          <w:sz w:val="22"/>
          <w:szCs w:val="22"/>
        </w:rPr>
        <w:t>konsep</w:t>
      </w:r>
      <w:proofErr w:type="spellEnd"/>
      <w:r w:rsidRPr="009E261C">
        <w:rPr>
          <w:rFonts w:eastAsia="HiddenHorzOCR"/>
          <w:sz w:val="22"/>
          <w:szCs w:val="22"/>
        </w:rPr>
        <w:t xml:space="preserve"> </w:t>
      </w:r>
      <w:proofErr w:type="spellStart"/>
      <w:r w:rsidRPr="009E261C">
        <w:rPr>
          <w:rFonts w:eastAsia="HiddenHorzOCR"/>
          <w:sz w:val="22"/>
          <w:szCs w:val="22"/>
        </w:rPr>
        <w:t>sebesar</w:t>
      </w:r>
      <w:proofErr w:type="spellEnd"/>
      <w:r w:rsidRPr="009E261C">
        <w:rPr>
          <w:rFonts w:eastAsia="HiddenHorzOCR"/>
          <w:sz w:val="22"/>
          <w:szCs w:val="22"/>
        </w:rPr>
        <w:t xml:space="preserve"> 95,03% (sangat </w:t>
      </w:r>
      <w:proofErr w:type="spellStart"/>
      <w:r w:rsidRPr="009E261C">
        <w:rPr>
          <w:rFonts w:eastAsia="HiddenHorzOCR"/>
          <w:sz w:val="22"/>
          <w:szCs w:val="22"/>
        </w:rPr>
        <w:t>baik</w:t>
      </w:r>
      <w:proofErr w:type="spellEnd"/>
      <w:r w:rsidRPr="009E261C">
        <w:rPr>
          <w:rFonts w:eastAsia="HiddenHorzOCR"/>
          <w:sz w:val="22"/>
          <w:szCs w:val="22"/>
        </w:rPr>
        <w:t xml:space="preserve">). </w:t>
      </w:r>
      <w:proofErr w:type="spellStart"/>
      <w:r w:rsidRPr="009E261C">
        <w:rPr>
          <w:sz w:val="22"/>
          <w:szCs w:val="22"/>
        </w:rPr>
        <w:t>Efektivitas</w:t>
      </w:r>
      <w:proofErr w:type="spellEnd"/>
      <w:r w:rsidRPr="009E261C">
        <w:rPr>
          <w:sz w:val="22"/>
          <w:szCs w:val="22"/>
        </w:rPr>
        <w:t xml:space="preserve"> </w:t>
      </w:r>
      <w:proofErr w:type="spellStart"/>
      <w:r w:rsidRPr="009E261C">
        <w:rPr>
          <w:sz w:val="22"/>
          <w:szCs w:val="22"/>
        </w:rPr>
        <w:t>modul</w:t>
      </w:r>
      <w:proofErr w:type="spellEnd"/>
      <w:r w:rsidRPr="009E261C">
        <w:rPr>
          <w:sz w:val="22"/>
          <w:szCs w:val="22"/>
        </w:rPr>
        <w:t xml:space="preserve"> </w:t>
      </w:r>
      <w:proofErr w:type="spellStart"/>
      <w:r w:rsidRPr="009E261C">
        <w:rPr>
          <w:sz w:val="22"/>
          <w:szCs w:val="22"/>
        </w:rPr>
        <w:t>dilihat</w:t>
      </w:r>
      <w:proofErr w:type="spellEnd"/>
      <w:r w:rsidRPr="009E261C">
        <w:rPr>
          <w:sz w:val="22"/>
          <w:szCs w:val="22"/>
        </w:rPr>
        <w:t xml:space="preserve"> </w:t>
      </w:r>
      <w:proofErr w:type="spellStart"/>
      <w:r w:rsidRPr="009E261C">
        <w:rPr>
          <w:sz w:val="22"/>
          <w:szCs w:val="22"/>
        </w:rPr>
        <w:t>dari</w:t>
      </w:r>
      <w:proofErr w:type="spellEnd"/>
      <w:r w:rsidRPr="009E261C">
        <w:rPr>
          <w:sz w:val="22"/>
          <w:szCs w:val="22"/>
        </w:rPr>
        <w:t xml:space="preserve"> </w:t>
      </w:r>
      <w:proofErr w:type="spellStart"/>
      <w:r w:rsidRPr="009E261C">
        <w:rPr>
          <w:sz w:val="22"/>
          <w:szCs w:val="22"/>
        </w:rPr>
        <w:t>nilai</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setelah</w:t>
      </w:r>
      <w:proofErr w:type="spellEnd"/>
      <w:r w:rsidRPr="009E261C">
        <w:rPr>
          <w:sz w:val="22"/>
          <w:szCs w:val="22"/>
        </w:rPr>
        <w:t xml:space="preserve"> </w:t>
      </w:r>
      <w:proofErr w:type="spellStart"/>
      <w:r w:rsidRPr="009E261C">
        <w:rPr>
          <w:sz w:val="22"/>
          <w:szCs w:val="22"/>
        </w:rPr>
        <w:t>mengunakan</w:t>
      </w:r>
      <w:proofErr w:type="spellEnd"/>
      <w:r w:rsidRPr="009E261C">
        <w:rPr>
          <w:sz w:val="22"/>
          <w:szCs w:val="22"/>
        </w:rPr>
        <w:t xml:space="preserve"> </w:t>
      </w:r>
      <w:proofErr w:type="spellStart"/>
      <w:r w:rsidRPr="009E261C">
        <w:rPr>
          <w:rStyle w:val="match"/>
          <w:sz w:val="22"/>
          <w:szCs w:val="22"/>
          <w:bdr w:val="none" w:sz="0" w:space="0" w:color="auto" w:frame="1"/>
        </w:rPr>
        <w:t>modul</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peniaian</w:t>
      </w:r>
      <w:proofErr w:type="spellEnd"/>
      <w:r w:rsidRPr="009E261C">
        <w:rPr>
          <w:rStyle w:val="match"/>
          <w:sz w:val="22"/>
          <w:szCs w:val="22"/>
          <w:bdr w:val="none" w:sz="0" w:space="0" w:color="auto" w:frame="1"/>
        </w:rPr>
        <w:t xml:space="preserve"> </w:t>
      </w:r>
      <w:proofErr w:type="spellStart"/>
      <w:r w:rsidRPr="009E261C">
        <w:rPr>
          <w:rStyle w:val="match"/>
          <w:sz w:val="22"/>
          <w:szCs w:val="22"/>
          <w:bdr w:val="none" w:sz="0" w:space="0" w:color="auto" w:frame="1"/>
        </w:rPr>
        <w:t>miskonsepsi</w:t>
      </w:r>
      <w:proofErr w:type="spellEnd"/>
      <w:r w:rsidRPr="009E261C">
        <w:rPr>
          <w:rStyle w:val="match"/>
          <w:sz w:val="22"/>
          <w:szCs w:val="22"/>
          <w:bdr w:val="none" w:sz="0" w:space="0" w:color="auto" w:frame="1"/>
        </w:rPr>
        <w:t xml:space="preserve"> </w:t>
      </w:r>
      <w:proofErr w:type="spellStart"/>
      <w:r w:rsidRPr="009E261C">
        <w:rPr>
          <w:sz w:val="22"/>
          <w:szCs w:val="22"/>
        </w:rPr>
        <w:t>komponen</w:t>
      </w:r>
      <w:proofErr w:type="spellEnd"/>
      <w:r w:rsidRPr="009E261C">
        <w:rPr>
          <w:sz w:val="22"/>
          <w:szCs w:val="22"/>
        </w:rPr>
        <w:t xml:space="preserve"> </w:t>
      </w:r>
      <w:proofErr w:type="spellStart"/>
      <w:r w:rsidRPr="009E261C">
        <w:rPr>
          <w:sz w:val="22"/>
          <w:szCs w:val="22"/>
        </w:rPr>
        <w:t>elektronika</w:t>
      </w:r>
      <w:proofErr w:type="spellEnd"/>
      <w:r w:rsidRPr="009E261C">
        <w:rPr>
          <w:sz w:val="22"/>
          <w:szCs w:val="22"/>
        </w:rPr>
        <w:t xml:space="preserve"> yang </w:t>
      </w:r>
      <w:proofErr w:type="spellStart"/>
      <w:r w:rsidRPr="009E261C">
        <w:rPr>
          <w:sz w:val="22"/>
          <w:szCs w:val="22"/>
        </w:rPr>
        <w:t>mengikuti</w:t>
      </w:r>
      <w:proofErr w:type="spellEnd"/>
      <w:r w:rsidRPr="009E261C">
        <w:rPr>
          <w:sz w:val="22"/>
          <w:szCs w:val="22"/>
        </w:rPr>
        <w:t xml:space="preserve"> </w:t>
      </w:r>
      <w:proofErr w:type="spellStart"/>
      <w:r w:rsidRPr="009E261C">
        <w:rPr>
          <w:sz w:val="22"/>
          <w:szCs w:val="22"/>
        </w:rPr>
        <w:t>tes</w:t>
      </w:r>
      <w:proofErr w:type="spellEnd"/>
      <w:r w:rsidRPr="009E261C">
        <w:rPr>
          <w:sz w:val="22"/>
          <w:szCs w:val="22"/>
        </w:rPr>
        <w:t xml:space="preserve"> </w:t>
      </w:r>
      <w:proofErr w:type="spellStart"/>
      <w:r w:rsidRPr="009E261C">
        <w:rPr>
          <w:sz w:val="22"/>
          <w:szCs w:val="22"/>
        </w:rPr>
        <w:t>ada</w:t>
      </w:r>
      <w:proofErr w:type="spellEnd"/>
      <w:r w:rsidRPr="009E261C">
        <w:rPr>
          <w:sz w:val="22"/>
          <w:szCs w:val="22"/>
        </w:rPr>
        <w:t xml:space="preserve"> 40 </w:t>
      </w:r>
      <w:proofErr w:type="spellStart"/>
      <w:r w:rsidRPr="009E261C">
        <w:rPr>
          <w:sz w:val="22"/>
          <w:szCs w:val="22"/>
        </w:rPr>
        <w:t>mahasiswa</w:t>
      </w:r>
      <w:proofErr w:type="spellEnd"/>
      <w:r w:rsidRPr="009E261C">
        <w:rPr>
          <w:sz w:val="22"/>
          <w:szCs w:val="22"/>
        </w:rPr>
        <w:t xml:space="preserve">. </w:t>
      </w:r>
      <w:proofErr w:type="spellStart"/>
      <w:r w:rsidRPr="009E261C">
        <w:rPr>
          <w:sz w:val="22"/>
          <w:szCs w:val="22"/>
        </w:rPr>
        <w:t>Terdapat</w:t>
      </w:r>
      <w:proofErr w:type="spellEnd"/>
      <w:r w:rsidRPr="009E261C">
        <w:rPr>
          <w:sz w:val="22"/>
          <w:szCs w:val="22"/>
        </w:rPr>
        <w:t xml:space="preserve"> 2 </w:t>
      </w:r>
      <w:proofErr w:type="spellStart"/>
      <w:r w:rsidRPr="009E261C">
        <w:rPr>
          <w:sz w:val="22"/>
          <w:szCs w:val="22"/>
        </w:rPr>
        <w:t>mahasiswa</w:t>
      </w:r>
      <w:proofErr w:type="spellEnd"/>
      <w:r w:rsidRPr="009E261C">
        <w:rPr>
          <w:sz w:val="22"/>
          <w:szCs w:val="22"/>
        </w:rPr>
        <w:t xml:space="preserve"> yang </w:t>
      </w:r>
      <w:proofErr w:type="spellStart"/>
      <w:r w:rsidRPr="009E261C">
        <w:rPr>
          <w:sz w:val="22"/>
          <w:szCs w:val="22"/>
        </w:rPr>
        <w:t>miskonsepsi</w:t>
      </w:r>
      <w:proofErr w:type="spellEnd"/>
      <w:r w:rsidRPr="009E261C">
        <w:rPr>
          <w:sz w:val="22"/>
          <w:szCs w:val="22"/>
        </w:rPr>
        <w:t xml:space="preserve"> dan 38 </w:t>
      </w:r>
    </w:p>
    <w:p w:rsidR="004A15BC" w:rsidRPr="000944AE" w:rsidRDefault="004A15BC" w:rsidP="004A15BC">
      <w:pPr>
        <w:spacing w:line="360" w:lineRule="auto"/>
        <w:ind w:left="426" w:firstLine="425"/>
        <w:jc w:val="both"/>
        <w:rPr>
          <w:sz w:val="22"/>
          <w:szCs w:val="22"/>
        </w:rPr>
      </w:pPr>
    </w:p>
    <w:p w:rsidR="004A15BC" w:rsidRPr="000944AE" w:rsidRDefault="004A15BC" w:rsidP="004A15BC">
      <w:pPr>
        <w:spacing w:line="360" w:lineRule="auto"/>
        <w:ind w:left="426" w:hanging="284"/>
        <w:jc w:val="both"/>
        <w:rPr>
          <w:b/>
          <w:sz w:val="22"/>
          <w:szCs w:val="22"/>
        </w:rPr>
      </w:pPr>
      <w:r w:rsidRPr="000944AE">
        <w:rPr>
          <w:b/>
          <w:sz w:val="22"/>
          <w:szCs w:val="22"/>
        </w:rPr>
        <w:t xml:space="preserve">DAFTAR PUSTAKA </w:t>
      </w:r>
    </w:p>
    <w:p w:rsidR="009E261C" w:rsidRPr="002333E1" w:rsidRDefault="009E261C" w:rsidP="009E261C">
      <w:pPr>
        <w:jc w:val="both"/>
        <w:rPr>
          <w:b/>
          <w:sz w:val="24"/>
          <w:szCs w:val="24"/>
        </w:rPr>
      </w:pPr>
    </w:p>
    <w:p w:rsidR="009E261C" w:rsidRPr="009E261C" w:rsidRDefault="009E261C" w:rsidP="009E261C">
      <w:pPr>
        <w:widowControl w:val="0"/>
        <w:autoSpaceDE w:val="0"/>
        <w:autoSpaceDN w:val="0"/>
        <w:adjustRightInd w:val="0"/>
        <w:ind w:left="480" w:hanging="480"/>
        <w:jc w:val="both"/>
        <w:rPr>
          <w:noProof/>
          <w:sz w:val="22"/>
          <w:szCs w:val="22"/>
        </w:rPr>
      </w:pPr>
      <w:r w:rsidRPr="009E261C">
        <w:rPr>
          <w:sz w:val="22"/>
          <w:szCs w:val="22"/>
        </w:rPr>
        <w:fldChar w:fldCharType="begin" w:fldLock="1"/>
      </w:r>
      <w:r w:rsidRPr="009E261C">
        <w:rPr>
          <w:sz w:val="22"/>
          <w:szCs w:val="22"/>
        </w:rPr>
        <w:instrText xml:space="preserve">ADDIN Mendeley Bibliography CSL_BIBLIOGRAPHY </w:instrText>
      </w:r>
      <w:r w:rsidRPr="009E261C">
        <w:rPr>
          <w:sz w:val="22"/>
          <w:szCs w:val="22"/>
        </w:rPr>
        <w:fldChar w:fldCharType="separate"/>
      </w:r>
      <w:r w:rsidRPr="009E261C">
        <w:rPr>
          <w:noProof/>
          <w:sz w:val="22"/>
          <w:szCs w:val="22"/>
        </w:rPr>
        <w:t xml:space="preserve">Adib, H. S. (2017). Teknik Pengembangan Instrumen Penelitian Ilmiah Di Perguruan Tinggi Keagamaan Islam. </w:t>
      </w:r>
      <w:r w:rsidRPr="009E261C">
        <w:rPr>
          <w:i/>
          <w:iCs/>
          <w:noProof/>
          <w:sz w:val="22"/>
          <w:szCs w:val="22"/>
        </w:rPr>
        <w:t>Prosiding Seminar Nasional Pendidikan Sains Dan Teknologi, Fakultas MIPA Universitas Muhammadiyah Semarang</w:t>
      </w:r>
      <w:r w:rsidRPr="009E261C">
        <w:rPr>
          <w:noProof/>
          <w:sz w:val="22"/>
          <w:szCs w:val="22"/>
        </w:rPr>
        <w:t>, 139–157. https://jurnal.unimus.ac.id/index.php/psn12012010/article/view/3054</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Aka, K. A. (2019). Integration Borg &amp; Gall (1983) and Lee &amp; Owen (2004) models as an alternative model of design-based research of interactive multimedia in elementary school. </w:t>
      </w:r>
      <w:r w:rsidRPr="009E261C">
        <w:rPr>
          <w:i/>
          <w:iCs/>
          <w:noProof/>
          <w:sz w:val="22"/>
          <w:szCs w:val="22"/>
        </w:rPr>
        <w:t>Journal of Physics: Conference Series</w:t>
      </w:r>
      <w:r w:rsidRPr="009E261C">
        <w:rPr>
          <w:noProof/>
          <w:sz w:val="22"/>
          <w:szCs w:val="22"/>
        </w:rPr>
        <w:t xml:space="preserve">, </w:t>
      </w:r>
      <w:r w:rsidRPr="009E261C">
        <w:rPr>
          <w:i/>
          <w:iCs/>
          <w:noProof/>
          <w:sz w:val="22"/>
          <w:szCs w:val="22"/>
        </w:rPr>
        <w:t>1318</w:t>
      </w:r>
      <w:r w:rsidRPr="009E261C">
        <w:rPr>
          <w:noProof/>
          <w:sz w:val="22"/>
          <w:szCs w:val="22"/>
        </w:rPr>
        <w:t>(1). https://doi.org/10.1088/1742-6596/1318/1/012022</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Aulia, S., Diana, N., &amp; Yuberti, Y. (2018). Analisis Miskonsepsi Siswa Smp Pada Materi Fisika Analysis of Misconception of Junior High School Students in Physical Materials. </w:t>
      </w:r>
      <w:r w:rsidRPr="009E261C">
        <w:rPr>
          <w:i/>
          <w:iCs/>
          <w:noProof/>
          <w:sz w:val="22"/>
          <w:szCs w:val="22"/>
        </w:rPr>
        <w:t>Indonesian Journal of Science and Mathematics Education</w:t>
      </w:r>
      <w:r w:rsidRPr="009E261C">
        <w:rPr>
          <w:noProof/>
          <w:sz w:val="22"/>
          <w:szCs w:val="22"/>
        </w:rPr>
        <w:t xml:space="preserve">, </w:t>
      </w:r>
      <w:r w:rsidRPr="009E261C">
        <w:rPr>
          <w:i/>
          <w:iCs/>
          <w:noProof/>
          <w:sz w:val="22"/>
          <w:szCs w:val="22"/>
        </w:rPr>
        <w:t>01</w:t>
      </w:r>
      <w:r w:rsidRPr="009E261C">
        <w:rPr>
          <w:noProof/>
          <w:sz w:val="22"/>
          <w:szCs w:val="22"/>
        </w:rPr>
        <w:t>(2), 155–161. https://ejournal.radenintan.ac.id/index.php/IJSME/index</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Choirun, N., &amp; Anggana, A. Y. (2014). Pengembangan Media Pembelajaran Berbasis Ict Menggunakan Multisim10 Simulations Pada Mata Pelajaran Teknik Elektronika Dasar Di Smk Negeri 7 Surabaya. </w:t>
      </w:r>
      <w:r w:rsidRPr="009E261C">
        <w:rPr>
          <w:i/>
          <w:iCs/>
          <w:noProof/>
          <w:sz w:val="22"/>
          <w:szCs w:val="22"/>
        </w:rPr>
        <w:t>Jurnal Pendidikan Teknik Elektro</w:t>
      </w:r>
      <w:r w:rsidRPr="009E261C">
        <w:rPr>
          <w:noProof/>
          <w:sz w:val="22"/>
          <w:szCs w:val="22"/>
        </w:rPr>
        <w:t xml:space="preserve">, </w:t>
      </w:r>
      <w:r w:rsidRPr="009E261C">
        <w:rPr>
          <w:i/>
          <w:iCs/>
          <w:noProof/>
          <w:sz w:val="22"/>
          <w:szCs w:val="22"/>
        </w:rPr>
        <w:t>3</w:t>
      </w:r>
      <w:r w:rsidRPr="009E261C">
        <w:rPr>
          <w:noProof/>
          <w:sz w:val="22"/>
          <w:szCs w:val="22"/>
        </w:rPr>
        <w:t>(2), 311–317.</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Didik, L. A., Wahyudi, M., &amp; Kafrawi, M. (2020). Identifikasi Miskonsepsi dan Tingkat Pemahaman Mahasiswa Tadris Fisika pada Materi Listrik Dinamis Menggunakan 3-Tier Diagnostic Test. </w:t>
      </w:r>
      <w:r w:rsidRPr="009E261C">
        <w:rPr>
          <w:i/>
          <w:iCs/>
          <w:noProof/>
          <w:sz w:val="22"/>
          <w:szCs w:val="22"/>
        </w:rPr>
        <w:t>Journal of Natural Science and Integration</w:t>
      </w:r>
      <w:r w:rsidRPr="009E261C">
        <w:rPr>
          <w:noProof/>
          <w:sz w:val="22"/>
          <w:szCs w:val="22"/>
        </w:rPr>
        <w:t xml:space="preserve">, </w:t>
      </w:r>
      <w:r w:rsidRPr="009E261C">
        <w:rPr>
          <w:i/>
          <w:iCs/>
          <w:noProof/>
          <w:sz w:val="22"/>
          <w:szCs w:val="22"/>
        </w:rPr>
        <w:t>3</w:t>
      </w:r>
      <w:r w:rsidRPr="009E261C">
        <w:rPr>
          <w:noProof/>
          <w:sz w:val="22"/>
          <w:szCs w:val="22"/>
        </w:rPr>
        <w:t>(2), 128. https://doi.org/10.24014/jnsi.v3i2.9911</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Fauziah, R., Abdullah, A. G., &amp; Hakim, D. L. (2017). Pembelajaran Saintifik Elektronika Dasar Berorientasi Pembelajaran Berbasis Masalah. </w:t>
      </w:r>
      <w:r w:rsidRPr="009E261C">
        <w:rPr>
          <w:i/>
          <w:iCs/>
          <w:noProof/>
          <w:sz w:val="22"/>
          <w:szCs w:val="22"/>
        </w:rPr>
        <w:t>Innovation of Vocational Technology Education</w:t>
      </w:r>
      <w:r w:rsidRPr="009E261C">
        <w:rPr>
          <w:noProof/>
          <w:sz w:val="22"/>
          <w:szCs w:val="22"/>
        </w:rPr>
        <w:t xml:space="preserve">, </w:t>
      </w:r>
      <w:r w:rsidRPr="009E261C">
        <w:rPr>
          <w:i/>
          <w:iCs/>
          <w:noProof/>
          <w:sz w:val="22"/>
          <w:szCs w:val="22"/>
        </w:rPr>
        <w:t>9</w:t>
      </w:r>
      <w:r w:rsidRPr="009E261C">
        <w:rPr>
          <w:noProof/>
          <w:sz w:val="22"/>
          <w:szCs w:val="22"/>
        </w:rPr>
        <w:t>(2), 165–178. https://doi.org/10.17509/invotec.v9i2.4878</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Ferryana, I. G., Ratnaya, I. G., &amp; Nyoman, S. (2020). Pengembangan Media Pembelajaran Elektronika Dasar. </w:t>
      </w:r>
      <w:r w:rsidRPr="009E261C">
        <w:rPr>
          <w:i/>
          <w:iCs/>
          <w:noProof/>
          <w:sz w:val="22"/>
          <w:szCs w:val="22"/>
        </w:rPr>
        <w:t>Jurnal Pendidikan Teknik Elektro Undiksha</w:t>
      </w:r>
      <w:r w:rsidRPr="009E261C">
        <w:rPr>
          <w:noProof/>
          <w:sz w:val="22"/>
          <w:szCs w:val="22"/>
        </w:rPr>
        <w:t xml:space="preserve">, </w:t>
      </w:r>
      <w:r w:rsidRPr="009E261C">
        <w:rPr>
          <w:i/>
          <w:iCs/>
          <w:noProof/>
          <w:sz w:val="22"/>
          <w:szCs w:val="22"/>
        </w:rPr>
        <w:t>9</w:t>
      </w:r>
      <w:r w:rsidRPr="009E261C">
        <w:rPr>
          <w:noProof/>
          <w:sz w:val="22"/>
          <w:szCs w:val="22"/>
        </w:rPr>
        <w:t>(2), 123–132.</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Hardani, Nur, H. A., Helmina, A., &amp; Jumari. (2020). </w:t>
      </w:r>
      <w:r w:rsidRPr="009E261C">
        <w:rPr>
          <w:i/>
          <w:iCs/>
          <w:noProof/>
          <w:sz w:val="22"/>
          <w:szCs w:val="22"/>
        </w:rPr>
        <w:t xml:space="preserve">Buku Metode Penelitian Kualitatif &amp; </w:t>
      </w:r>
      <w:r w:rsidRPr="009E261C">
        <w:rPr>
          <w:i/>
          <w:iCs/>
          <w:noProof/>
          <w:sz w:val="22"/>
          <w:szCs w:val="22"/>
        </w:rPr>
        <w:lastRenderedPageBreak/>
        <w:t>Kuantitatif</w:t>
      </w:r>
      <w:r w:rsidRPr="009E261C">
        <w:rPr>
          <w:noProof/>
          <w:sz w:val="22"/>
          <w:szCs w:val="22"/>
        </w:rPr>
        <w:t xml:space="preserve"> (1st ed.). CV. Pustaka Ilmu Group Yogyakarta.</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Haris, V. (2016). Identifikasi Miskonsepsi Materi Mekanika Dengan Menggunakan Cri (Certainty of Response Index). </w:t>
      </w:r>
      <w:r w:rsidRPr="009E261C">
        <w:rPr>
          <w:i/>
          <w:iCs/>
          <w:noProof/>
          <w:sz w:val="22"/>
          <w:szCs w:val="22"/>
        </w:rPr>
        <w:t>Ta’dib</w:t>
      </w:r>
      <w:r w:rsidRPr="009E261C">
        <w:rPr>
          <w:noProof/>
          <w:sz w:val="22"/>
          <w:szCs w:val="22"/>
        </w:rPr>
        <w:t xml:space="preserve">, </w:t>
      </w:r>
      <w:r w:rsidRPr="009E261C">
        <w:rPr>
          <w:i/>
          <w:iCs/>
          <w:noProof/>
          <w:sz w:val="22"/>
          <w:szCs w:val="22"/>
        </w:rPr>
        <w:t>16</w:t>
      </w:r>
      <w:r w:rsidRPr="009E261C">
        <w:rPr>
          <w:noProof/>
          <w:sz w:val="22"/>
          <w:szCs w:val="22"/>
        </w:rPr>
        <w:t>(1). https://doi.org/10.31958/jt.v16i1.240</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Helaluddin, Tulak, H., &amp; N, S. V. (2020). </w:t>
      </w:r>
      <w:r w:rsidRPr="009E261C">
        <w:rPr>
          <w:i/>
          <w:iCs/>
          <w:noProof/>
          <w:sz w:val="22"/>
          <w:szCs w:val="22"/>
        </w:rPr>
        <w:t>Penelitian dan Pengembangan</w:t>
      </w:r>
      <w:r w:rsidRPr="009E261C">
        <w:rPr>
          <w:noProof/>
          <w:sz w:val="22"/>
          <w:szCs w:val="22"/>
        </w:rPr>
        <w:t xml:space="preserve"> (1st ed.). Media Madani Serang Banten.</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Hutagalung, S. N. (2018). PEMBELAJARAN FISIKA DASAR DAN ELEKTRONIKA DASAR MENGGUNAKAN APLIKASI MATLAB METODE SIMULINK. </w:t>
      </w:r>
      <w:r w:rsidRPr="009E261C">
        <w:rPr>
          <w:i/>
          <w:iCs/>
          <w:noProof/>
          <w:sz w:val="22"/>
          <w:szCs w:val="22"/>
        </w:rPr>
        <w:t>Journal of Science and Social Research</w:t>
      </w:r>
      <w:r w:rsidRPr="009E261C">
        <w:rPr>
          <w:noProof/>
          <w:sz w:val="22"/>
          <w:szCs w:val="22"/>
        </w:rPr>
        <w:t xml:space="preserve">, </w:t>
      </w:r>
      <w:r w:rsidRPr="009E261C">
        <w:rPr>
          <w:i/>
          <w:iCs/>
          <w:noProof/>
          <w:sz w:val="22"/>
          <w:szCs w:val="22"/>
        </w:rPr>
        <w:t>1</w:t>
      </w:r>
      <w:r w:rsidRPr="009E261C">
        <w:rPr>
          <w:noProof/>
          <w:sz w:val="22"/>
          <w:szCs w:val="22"/>
        </w:rPr>
        <w:t>(1), 30–35.</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Imania, Annisa, K., Bariah, &amp; Khusnul, S. (2019). Rancangan Pengembangan Instrumen Penilaian Pembelajaran Berbasis Daring. </w:t>
      </w:r>
      <w:r w:rsidRPr="009E261C">
        <w:rPr>
          <w:i/>
          <w:iCs/>
          <w:noProof/>
          <w:sz w:val="22"/>
          <w:szCs w:val="22"/>
        </w:rPr>
        <w:t>Jurnal Petik</w:t>
      </w:r>
      <w:r w:rsidRPr="009E261C">
        <w:rPr>
          <w:noProof/>
          <w:sz w:val="22"/>
          <w:szCs w:val="22"/>
        </w:rPr>
        <w:t xml:space="preserve">, </w:t>
      </w:r>
      <w:r w:rsidRPr="009E261C">
        <w:rPr>
          <w:i/>
          <w:iCs/>
          <w:noProof/>
          <w:sz w:val="22"/>
          <w:szCs w:val="22"/>
        </w:rPr>
        <w:t>5</w:t>
      </w:r>
      <w:r w:rsidRPr="009E261C">
        <w:rPr>
          <w:noProof/>
          <w:sz w:val="22"/>
          <w:szCs w:val="22"/>
        </w:rPr>
        <w:t>(1), 31–47. https://doi.org/10.31980/jpetik.v5i1.445</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Luqman Hakim, M. (2017). Identifikasi Miskonsepsi Mahasiswa Dengan Menggunakan Metode Certainty of Response Index Pada Konsep Optik Geometri. </w:t>
      </w:r>
      <w:r w:rsidRPr="009E261C">
        <w:rPr>
          <w:i/>
          <w:iCs/>
          <w:noProof/>
          <w:sz w:val="22"/>
          <w:szCs w:val="22"/>
        </w:rPr>
        <w:t>Widyagogik: Jurnal Pendidikan Dan Pembelajaran Sekolah Dasar</w:t>
      </w:r>
      <w:r w:rsidRPr="009E261C">
        <w:rPr>
          <w:noProof/>
          <w:sz w:val="22"/>
          <w:szCs w:val="22"/>
        </w:rPr>
        <w:t xml:space="preserve">, </w:t>
      </w:r>
      <w:r w:rsidRPr="009E261C">
        <w:rPr>
          <w:i/>
          <w:iCs/>
          <w:noProof/>
          <w:sz w:val="22"/>
          <w:szCs w:val="22"/>
        </w:rPr>
        <w:t>5</w:t>
      </w:r>
      <w:r w:rsidRPr="009E261C">
        <w:rPr>
          <w:noProof/>
          <w:sz w:val="22"/>
          <w:szCs w:val="22"/>
        </w:rPr>
        <w:t>(1), 45–53.</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Mahrus, A. (2013). </w:t>
      </w:r>
      <w:r w:rsidRPr="009E261C">
        <w:rPr>
          <w:i/>
          <w:iCs/>
          <w:noProof/>
          <w:sz w:val="22"/>
          <w:szCs w:val="22"/>
        </w:rPr>
        <w:t>Mengatasi Kesulitan Belajar Melalui Klinik Pembelajaran Dalam Psikologi Pendidikan dipelajari beberapa gejala kesulitan</w:t>
      </w:r>
      <w:r w:rsidRPr="009E261C">
        <w:rPr>
          <w:noProof/>
          <w:sz w:val="22"/>
          <w:szCs w:val="22"/>
        </w:rPr>
        <w:t xml:space="preserve">. </w:t>
      </w:r>
      <w:r w:rsidRPr="009E261C">
        <w:rPr>
          <w:i/>
          <w:iCs/>
          <w:noProof/>
          <w:sz w:val="22"/>
          <w:szCs w:val="22"/>
        </w:rPr>
        <w:t>4</w:t>
      </w:r>
      <w:r w:rsidRPr="009E261C">
        <w:rPr>
          <w:noProof/>
          <w:sz w:val="22"/>
          <w:szCs w:val="22"/>
        </w:rPr>
        <w:t>(2), 263–294.</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Mujib, A. (2017). Indentifikasi Miskonsepsi Mahasiswa MEnggunakan CRI Pada Mata Kuliah Kalkulus. </w:t>
      </w:r>
      <w:r w:rsidRPr="009E261C">
        <w:rPr>
          <w:i/>
          <w:iCs/>
          <w:noProof/>
          <w:sz w:val="22"/>
          <w:szCs w:val="22"/>
        </w:rPr>
        <w:t>Mushorafa</w:t>
      </w:r>
      <w:r w:rsidRPr="009E261C">
        <w:rPr>
          <w:noProof/>
          <w:sz w:val="22"/>
          <w:szCs w:val="22"/>
        </w:rPr>
        <w:t xml:space="preserve">, </w:t>
      </w:r>
      <w:r w:rsidRPr="009E261C">
        <w:rPr>
          <w:i/>
          <w:iCs/>
          <w:noProof/>
          <w:sz w:val="22"/>
          <w:szCs w:val="22"/>
        </w:rPr>
        <w:t>6</w:t>
      </w:r>
      <w:r w:rsidRPr="009E261C">
        <w:rPr>
          <w:noProof/>
          <w:sz w:val="22"/>
          <w:szCs w:val="22"/>
        </w:rPr>
        <w:t>(2), 181–192.</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Muna, I. A. (2015). Newton Menggunakan Certainty of Response Index ( Cri ). </w:t>
      </w:r>
      <w:r w:rsidRPr="009E261C">
        <w:rPr>
          <w:i/>
          <w:iCs/>
          <w:noProof/>
          <w:sz w:val="22"/>
          <w:szCs w:val="22"/>
        </w:rPr>
        <w:t>Cendekia</w:t>
      </w:r>
      <w:r w:rsidRPr="009E261C">
        <w:rPr>
          <w:noProof/>
          <w:sz w:val="22"/>
          <w:szCs w:val="22"/>
        </w:rPr>
        <w:t xml:space="preserve">, </w:t>
      </w:r>
      <w:r w:rsidRPr="009E261C">
        <w:rPr>
          <w:i/>
          <w:iCs/>
          <w:noProof/>
          <w:sz w:val="22"/>
          <w:szCs w:val="22"/>
        </w:rPr>
        <w:t>13</w:t>
      </w:r>
      <w:r w:rsidRPr="009E261C">
        <w:rPr>
          <w:noProof/>
          <w:sz w:val="22"/>
          <w:szCs w:val="22"/>
        </w:rPr>
        <w:t>(2), 309–332.</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Muslichah, M., Mahardhani, A. J., Azzahra, A. F. N., &amp; Ekwa, D. (2021). Pemanfaatan Video Pembelajaran dengan Mengintegrasikan Profil Pelajar Pancasila Melalui Pembelajaran Jarak Jauh pada Program Kampus Mengajar di SD Negeri Jatimulyo 02 Kota Malang. </w:t>
      </w:r>
      <w:r w:rsidRPr="009E261C">
        <w:rPr>
          <w:i/>
          <w:iCs/>
          <w:noProof/>
          <w:sz w:val="22"/>
          <w:szCs w:val="22"/>
        </w:rPr>
        <w:t>Jurnal Kiprah</w:t>
      </w:r>
      <w:r w:rsidRPr="009E261C">
        <w:rPr>
          <w:noProof/>
          <w:sz w:val="22"/>
          <w:szCs w:val="22"/>
        </w:rPr>
        <w:t xml:space="preserve">, </w:t>
      </w:r>
      <w:r w:rsidRPr="009E261C">
        <w:rPr>
          <w:i/>
          <w:iCs/>
          <w:noProof/>
          <w:sz w:val="22"/>
          <w:szCs w:val="22"/>
        </w:rPr>
        <w:t>9</w:t>
      </w:r>
      <w:r w:rsidRPr="009E261C">
        <w:rPr>
          <w:noProof/>
          <w:sz w:val="22"/>
          <w:szCs w:val="22"/>
        </w:rPr>
        <w:t>(2), 90–99.</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Mustika, A. A., Hala, Y., Arsal, A. F., Negeri, U., &amp; Landak, M. J. (2014). Identifikasi Miskonsepsi Mahasiswa Biologi Universitas Negeri Makassar pada Konsep Genetika dengan Metode CRI Identification of Misconception of Biology Students at State University of Makassar on Genetic Concept by Applying CRI Method. </w:t>
      </w:r>
      <w:r w:rsidRPr="009E261C">
        <w:rPr>
          <w:i/>
          <w:iCs/>
          <w:noProof/>
          <w:sz w:val="22"/>
          <w:szCs w:val="22"/>
        </w:rPr>
        <w:t>Jurnal Sainsmat</w:t>
      </w:r>
      <w:r w:rsidRPr="009E261C">
        <w:rPr>
          <w:noProof/>
          <w:sz w:val="22"/>
          <w:szCs w:val="22"/>
        </w:rPr>
        <w:t xml:space="preserve">, </w:t>
      </w:r>
      <w:r w:rsidRPr="009E261C">
        <w:rPr>
          <w:i/>
          <w:iCs/>
          <w:noProof/>
          <w:sz w:val="22"/>
          <w:szCs w:val="22"/>
        </w:rPr>
        <w:t>III</w:t>
      </w:r>
      <w:r w:rsidRPr="009E261C">
        <w:rPr>
          <w:noProof/>
          <w:sz w:val="22"/>
          <w:szCs w:val="22"/>
        </w:rPr>
        <w:t>(2), 122–129. http://ojs.unm.ac.id/index.php/sainsmat</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Nasution, L. masnidar. (2017). STATISTIK DESKRIPTIF Leni Masnidar Nasution. </w:t>
      </w:r>
      <w:r w:rsidRPr="009E261C">
        <w:rPr>
          <w:i/>
          <w:iCs/>
          <w:noProof/>
          <w:sz w:val="22"/>
          <w:szCs w:val="22"/>
        </w:rPr>
        <w:t>Jurnal Hikmah</w:t>
      </w:r>
      <w:r w:rsidRPr="009E261C">
        <w:rPr>
          <w:noProof/>
          <w:sz w:val="22"/>
          <w:szCs w:val="22"/>
        </w:rPr>
        <w:t xml:space="preserve">, </w:t>
      </w:r>
      <w:r w:rsidRPr="009E261C">
        <w:rPr>
          <w:i/>
          <w:iCs/>
          <w:noProof/>
          <w:sz w:val="22"/>
          <w:szCs w:val="22"/>
        </w:rPr>
        <w:t>14</w:t>
      </w:r>
      <w:r w:rsidRPr="009E261C">
        <w:rPr>
          <w:noProof/>
          <w:sz w:val="22"/>
          <w:szCs w:val="22"/>
        </w:rPr>
        <w:t>(1), 49–55. https://e-jurnal.staisumatera-medan.ac.id/index.php/hikmah/article/view/16</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Nofitasari, I., &amp; Sihombing, Y. (2017). DESKRIPSI KESULITAN BELAJAR PESERTA DIDIK DAN FAKTOR PENYEBABNYA DALAM MEMAHAMI MATERI LISTRIK DINAMIS KELAS X SMA NEGERI 2 BENGKAYANG DESCRIPTION. </w:t>
      </w:r>
      <w:r w:rsidRPr="009E261C">
        <w:rPr>
          <w:i/>
          <w:iCs/>
          <w:noProof/>
          <w:sz w:val="22"/>
          <w:szCs w:val="22"/>
        </w:rPr>
        <w:t>Jurnal Penelitian Fisika Dan Aplikasinya (JPFA)</w:t>
      </w:r>
      <w:r w:rsidRPr="009E261C">
        <w:rPr>
          <w:noProof/>
          <w:sz w:val="22"/>
          <w:szCs w:val="22"/>
        </w:rPr>
        <w:t xml:space="preserve">, </w:t>
      </w:r>
      <w:r w:rsidRPr="009E261C">
        <w:rPr>
          <w:i/>
          <w:iCs/>
          <w:noProof/>
          <w:sz w:val="22"/>
          <w:szCs w:val="22"/>
        </w:rPr>
        <w:t>07</w:t>
      </w:r>
      <w:r w:rsidRPr="009E261C">
        <w:rPr>
          <w:noProof/>
          <w:sz w:val="22"/>
          <w:szCs w:val="22"/>
        </w:rPr>
        <w:t>(01), 44–53.</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Prasetyono, R. N. (2017). Miskonsepsi Mahasiswa Teknik Informatika Pada Materi Kelistrikan. </w:t>
      </w:r>
      <w:r w:rsidRPr="009E261C">
        <w:rPr>
          <w:i/>
          <w:iCs/>
          <w:noProof/>
          <w:sz w:val="22"/>
          <w:szCs w:val="22"/>
        </w:rPr>
        <w:t>JIPVA (Jurnal Pendidikan IPA Veteran)</w:t>
      </w:r>
      <w:r w:rsidRPr="009E261C">
        <w:rPr>
          <w:noProof/>
          <w:sz w:val="22"/>
          <w:szCs w:val="22"/>
        </w:rPr>
        <w:t xml:space="preserve">, </w:t>
      </w:r>
      <w:r w:rsidRPr="009E261C">
        <w:rPr>
          <w:i/>
          <w:iCs/>
          <w:noProof/>
          <w:sz w:val="22"/>
          <w:szCs w:val="22"/>
        </w:rPr>
        <w:t>1</w:t>
      </w:r>
      <w:r w:rsidRPr="009E261C">
        <w:rPr>
          <w:noProof/>
          <w:sz w:val="22"/>
          <w:szCs w:val="22"/>
        </w:rPr>
        <w:t>(1), 62. https://doi.org/10.31331/jipva.v1i1.516</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Putri, R. N. A., Suryaningrum, I., &amp; Suyudi, A. (2017). Identifikasi Miskonsepsi Mahasiswa Fisika Pada Konsep Osilasi Pegas-Massa Menggunakan Certainty of Response Index (CRI). </w:t>
      </w:r>
      <w:r w:rsidRPr="009E261C">
        <w:rPr>
          <w:i/>
          <w:iCs/>
          <w:noProof/>
          <w:sz w:val="22"/>
          <w:szCs w:val="22"/>
        </w:rPr>
        <w:t>Jurnal Riset Pendidikan Fisika</w:t>
      </w:r>
      <w:r w:rsidRPr="009E261C">
        <w:rPr>
          <w:noProof/>
          <w:sz w:val="22"/>
          <w:szCs w:val="22"/>
        </w:rPr>
        <w:t xml:space="preserve">, </w:t>
      </w:r>
      <w:r w:rsidRPr="009E261C">
        <w:rPr>
          <w:i/>
          <w:iCs/>
          <w:noProof/>
          <w:sz w:val="22"/>
          <w:szCs w:val="22"/>
        </w:rPr>
        <w:t>2</w:t>
      </w:r>
      <w:r w:rsidRPr="009E261C">
        <w:rPr>
          <w:noProof/>
          <w:sz w:val="22"/>
          <w:szCs w:val="22"/>
        </w:rPr>
        <w:t>(2), 67–73.</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Rubhan Masykur, Nofrizal, M. S. (2017). Pengembangan Media Pembelajaran Matematika dengan Macromedia Flash. </w:t>
      </w:r>
      <w:r w:rsidRPr="009E261C">
        <w:rPr>
          <w:i/>
          <w:iCs/>
          <w:noProof/>
          <w:sz w:val="22"/>
          <w:szCs w:val="22"/>
        </w:rPr>
        <w:t>Al-Jabar : Jurnal Pendidikan Matematika</w:t>
      </w:r>
      <w:r w:rsidRPr="009E261C">
        <w:rPr>
          <w:noProof/>
          <w:sz w:val="22"/>
          <w:szCs w:val="22"/>
        </w:rPr>
        <w:t xml:space="preserve">, </w:t>
      </w:r>
      <w:r w:rsidRPr="009E261C">
        <w:rPr>
          <w:i/>
          <w:iCs/>
          <w:noProof/>
          <w:sz w:val="22"/>
          <w:szCs w:val="22"/>
        </w:rPr>
        <w:t>8</w:t>
      </w:r>
      <w:r w:rsidRPr="009E261C">
        <w:rPr>
          <w:noProof/>
          <w:sz w:val="22"/>
          <w:szCs w:val="22"/>
        </w:rPr>
        <w:t>(2), 177–186. https://www.researchgate.net/publication/322111512_Pengembangan_Media_Pembelajaran_Matematika_dengan_Macromedia_Flash</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Samudra, A. Q. P. S. K. P. (2020). Jurnal Pendidikan Sosial Keberagaman. </w:t>
      </w:r>
      <w:r w:rsidRPr="009E261C">
        <w:rPr>
          <w:i/>
          <w:iCs/>
          <w:noProof/>
          <w:sz w:val="22"/>
          <w:szCs w:val="22"/>
        </w:rPr>
        <w:t>Pendidikan Sosial Keberagaman</w:t>
      </w:r>
      <w:r w:rsidRPr="009E261C">
        <w:rPr>
          <w:noProof/>
          <w:sz w:val="22"/>
          <w:szCs w:val="22"/>
        </w:rPr>
        <w:t xml:space="preserve">, </w:t>
      </w:r>
      <w:r w:rsidRPr="009E261C">
        <w:rPr>
          <w:i/>
          <w:iCs/>
          <w:noProof/>
          <w:sz w:val="22"/>
          <w:szCs w:val="22"/>
        </w:rPr>
        <w:t>7</w:t>
      </w:r>
      <w:r w:rsidRPr="009E261C">
        <w:rPr>
          <w:noProof/>
          <w:sz w:val="22"/>
          <w:szCs w:val="22"/>
        </w:rPr>
        <w:t>(2), 95–102.</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lastRenderedPageBreak/>
        <w:t xml:space="preserve">Satria, H. (2021). Pengaruh Teknik Cooperative Learning Berbasis Metode Think Pair Share Untuk Meningkatkan Pemahaman Materi Dasar-Dasar Elektronika. </w:t>
      </w:r>
      <w:r w:rsidRPr="009E261C">
        <w:rPr>
          <w:i/>
          <w:iCs/>
          <w:noProof/>
          <w:sz w:val="22"/>
          <w:szCs w:val="22"/>
        </w:rPr>
        <w:t>CIRCUIT: Jurnal Ilmiah Pendidikan Teknik Elektro</w:t>
      </w:r>
      <w:r w:rsidRPr="009E261C">
        <w:rPr>
          <w:noProof/>
          <w:sz w:val="22"/>
          <w:szCs w:val="22"/>
        </w:rPr>
        <w:t xml:space="preserve">, </w:t>
      </w:r>
      <w:r w:rsidRPr="009E261C">
        <w:rPr>
          <w:i/>
          <w:iCs/>
          <w:noProof/>
          <w:sz w:val="22"/>
          <w:szCs w:val="22"/>
        </w:rPr>
        <w:t>5</w:t>
      </w:r>
      <w:r w:rsidRPr="009E261C">
        <w:rPr>
          <w:noProof/>
          <w:sz w:val="22"/>
          <w:szCs w:val="22"/>
        </w:rPr>
        <w:t>(1), 17. https://doi.org/10.22373/crc.v5i1.8085</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Suryati. (2021). Pengembangan Kualitas Sumber Daya Guru dan Karyawan Melalui Penerapan Manajemen Peningkatan Mutu Berbasis Revitalisasi Profil Pelajar Pancasila. </w:t>
      </w:r>
      <w:r w:rsidRPr="009E261C">
        <w:rPr>
          <w:i/>
          <w:iCs/>
          <w:noProof/>
          <w:sz w:val="22"/>
          <w:szCs w:val="22"/>
        </w:rPr>
        <w:t>Journal on Education</w:t>
      </w:r>
      <w:r w:rsidRPr="009E261C">
        <w:rPr>
          <w:noProof/>
          <w:sz w:val="22"/>
          <w:szCs w:val="22"/>
        </w:rPr>
        <w:t xml:space="preserve">, </w:t>
      </w:r>
      <w:r w:rsidRPr="009E261C">
        <w:rPr>
          <w:i/>
          <w:iCs/>
          <w:noProof/>
          <w:sz w:val="22"/>
          <w:szCs w:val="22"/>
        </w:rPr>
        <w:t>04</w:t>
      </w:r>
      <w:r w:rsidRPr="009E261C">
        <w:rPr>
          <w:noProof/>
          <w:sz w:val="22"/>
          <w:szCs w:val="22"/>
        </w:rPr>
        <w:t>(01), 182–196.</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Tayubi, Y. R. (2005). Identifikasi Miskonsepsi pada Konsep-Konsep Fisika Menggunakan Certainty of Response Index (CRI). </w:t>
      </w:r>
      <w:r w:rsidRPr="009E261C">
        <w:rPr>
          <w:i/>
          <w:iCs/>
          <w:noProof/>
          <w:sz w:val="22"/>
          <w:szCs w:val="22"/>
        </w:rPr>
        <w:t>Jurnal UPI</w:t>
      </w:r>
      <w:r w:rsidRPr="009E261C">
        <w:rPr>
          <w:noProof/>
          <w:sz w:val="22"/>
          <w:szCs w:val="22"/>
        </w:rPr>
        <w:t xml:space="preserve">, </w:t>
      </w:r>
      <w:r w:rsidRPr="009E261C">
        <w:rPr>
          <w:i/>
          <w:iCs/>
          <w:noProof/>
          <w:sz w:val="22"/>
          <w:szCs w:val="22"/>
        </w:rPr>
        <w:t>24</w:t>
      </w:r>
      <w:r w:rsidRPr="009E261C">
        <w:rPr>
          <w:noProof/>
          <w:sz w:val="22"/>
          <w:szCs w:val="22"/>
        </w:rPr>
        <w:t>(3), 4–9.</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Tiandho, Y. (2018). Miskonsepsi gaya gesek pada mahasiswa Frictional force misconceptions on undergraduate student. </w:t>
      </w:r>
      <w:r w:rsidRPr="009E261C">
        <w:rPr>
          <w:i/>
          <w:iCs/>
          <w:noProof/>
          <w:sz w:val="22"/>
          <w:szCs w:val="22"/>
        </w:rPr>
        <w:t>Pendidikan Fisika Dan Keilmuan (JPFK)</w:t>
      </w:r>
      <w:r w:rsidRPr="009E261C">
        <w:rPr>
          <w:noProof/>
          <w:sz w:val="22"/>
          <w:szCs w:val="22"/>
        </w:rPr>
        <w:t xml:space="preserve">, </w:t>
      </w:r>
      <w:r w:rsidRPr="009E261C">
        <w:rPr>
          <w:i/>
          <w:iCs/>
          <w:noProof/>
          <w:sz w:val="22"/>
          <w:szCs w:val="22"/>
        </w:rPr>
        <w:t>4</w:t>
      </w:r>
      <w:r w:rsidRPr="009E261C">
        <w:rPr>
          <w:noProof/>
          <w:sz w:val="22"/>
          <w:szCs w:val="22"/>
        </w:rPr>
        <w:t>(1), 1–9. https://doi.org/10.2572/jpfk.v4i1.1814</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Utomo, L. A., Muslimin, M., &amp; Darsikin, D. (2016). Pengembangan Bahan Ajar Berbasis Multimedia Pembelajaran Interaktif Model Borg And Gall Materi Listrik Dinamis Kelas X SMA Negeri 1 Marawola. </w:t>
      </w:r>
      <w:r w:rsidRPr="009E261C">
        <w:rPr>
          <w:i/>
          <w:iCs/>
          <w:noProof/>
          <w:sz w:val="22"/>
          <w:szCs w:val="22"/>
        </w:rPr>
        <w:t>JPFT (Jurnal Pendidikan Fisika Tadulako Online)</w:t>
      </w:r>
      <w:r w:rsidRPr="009E261C">
        <w:rPr>
          <w:noProof/>
          <w:sz w:val="22"/>
          <w:szCs w:val="22"/>
        </w:rPr>
        <w:t xml:space="preserve">, </w:t>
      </w:r>
      <w:r w:rsidRPr="009E261C">
        <w:rPr>
          <w:i/>
          <w:iCs/>
          <w:noProof/>
          <w:sz w:val="22"/>
          <w:szCs w:val="22"/>
        </w:rPr>
        <w:t>4</w:t>
      </w:r>
      <w:r w:rsidRPr="009E261C">
        <w:rPr>
          <w:noProof/>
          <w:sz w:val="22"/>
          <w:szCs w:val="22"/>
        </w:rPr>
        <w:t>(2), 16. https://doi.org/10.22487/j25805924.2016.v4.i2.6053</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Walter R. Borg, M. D. G. (2006). </w:t>
      </w:r>
      <w:r w:rsidRPr="009E261C">
        <w:rPr>
          <w:i/>
          <w:iCs/>
          <w:noProof/>
          <w:sz w:val="22"/>
          <w:szCs w:val="22"/>
        </w:rPr>
        <w:t>Educational research: An introduction 8th Edition</w:t>
      </w:r>
      <w:r w:rsidRPr="009E261C">
        <w:rPr>
          <w:noProof/>
          <w:sz w:val="22"/>
          <w:szCs w:val="22"/>
        </w:rPr>
        <w:t xml:space="preserve"> (8th ed.). David McKay; 2nd edition.</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Yolanda, Y. (2021). PENERAPAN MODUL PENILAIAN MISKONSEPSI IPA MATERI SUHU DAN KALOR TERINTEGRASI CRI (Certainly Of Response Index) MELALUI METODE BLENDED LEARNING. </w:t>
      </w:r>
      <w:r w:rsidRPr="009E261C">
        <w:rPr>
          <w:i/>
          <w:iCs/>
          <w:noProof/>
          <w:sz w:val="22"/>
          <w:szCs w:val="22"/>
        </w:rPr>
        <w:t>Jurnal Inovasi Penelitian Dan Pembelajaran Fisika</w:t>
      </w:r>
      <w:r w:rsidRPr="009E261C">
        <w:rPr>
          <w:noProof/>
          <w:sz w:val="22"/>
          <w:szCs w:val="22"/>
        </w:rPr>
        <w:t xml:space="preserve">, </w:t>
      </w:r>
      <w:r w:rsidRPr="009E261C">
        <w:rPr>
          <w:i/>
          <w:iCs/>
          <w:noProof/>
          <w:sz w:val="22"/>
          <w:szCs w:val="22"/>
        </w:rPr>
        <w:t>2</w:t>
      </w:r>
      <w:r w:rsidRPr="009E261C">
        <w:rPr>
          <w:noProof/>
          <w:sz w:val="22"/>
          <w:szCs w:val="22"/>
        </w:rPr>
        <w:t>(2), 74. https://doi.org/10.26418/jippf.v2i2.48156</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Yolanda, Y., &amp; Amin, A. (2018). Profil Keterampilan Proses Sains Fisika Siswa SMA di Kota Lubuklinggau pada Pokok Bahasan Listrik Dinamis. </w:t>
      </w:r>
      <w:r w:rsidRPr="009E261C">
        <w:rPr>
          <w:i/>
          <w:iCs/>
          <w:noProof/>
          <w:sz w:val="22"/>
          <w:szCs w:val="22"/>
        </w:rPr>
        <w:t>Thabiea : Journal of Natural Science Teaching</w:t>
      </w:r>
      <w:r w:rsidRPr="009E261C">
        <w:rPr>
          <w:noProof/>
          <w:sz w:val="22"/>
          <w:szCs w:val="22"/>
        </w:rPr>
        <w:t xml:space="preserve">, </w:t>
      </w:r>
      <w:r w:rsidRPr="009E261C">
        <w:rPr>
          <w:i/>
          <w:iCs/>
          <w:noProof/>
          <w:sz w:val="22"/>
          <w:szCs w:val="22"/>
        </w:rPr>
        <w:t>01</w:t>
      </w:r>
      <w:r w:rsidRPr="009E261C">
        <w:rPr>
          <w:noProof/>
          <w:sz w:val="22"/>
          <w:szCs w:val="22"/>
        </w:rPr>
        <w:t>(02), 70–78.</w:t>
      </w:r>
    </w:p>
    <w:p w:rsidR="009E261C" w:rsidRPr="009E261C" w:rsidRDefault="009E261C" w:rsidP="009E261C">
      <w:pPr>
        <w:widowControl w:val="0"/>
        <w:autoSpaceDE w:val="0"/>
        <w:autoSpaceDN w:val="0"/>
        <w:adjustRightInd w:val="0"/>
        <w:ind w:left="480" w:hanging="480"/>
        <w:jc w:val="both"/>
        <w:rPr>
          <w:noProof/>
          <w:sz w:val="22"/>
          <w:szCs w:val="22"/>
        </w:rPr>
      </w:pPr>
      <w:r w:rsidRPr="009E261C">
        <w:rPr>
          <w:noProof/>
          <w:sz w:val="22"/>
          <w:szCs w:val="22"/>
        </w:rPr>
        <w:t xml:space="preserve">Yolviansyah, F., Maison, M., &amp; Kurniawan, D. A. (2022). Identifikasi Miskonsepsi Peserta Didik Pada Pembelajaran Fisika di SMA N 8 Kota Jambi. </w:t>
      </w:r>
      <w:r w:rsidRPr="009E261C">
        <w:rPr>
          <w:i/>
          <w:iCs/>
          <w:noProof/>
          <w:sz w:val="22"/>
          <w:szCs w:val="22"/>
        </w:rPr>
        <w:t>Edumaspul: Jurnal Pendidikan</w:t>
      </w:r>
      <w:r w:rsidRPr="009E261C">
        <w:rPr>
          <w:noProof/>
          <w:sz w:val="22"/>
          <w:szCs w:val="22"/>
        </w:rPr>
        <w:t xml:space="preserve">, </w:t>
      </w:r>
      <w:r w:rsidRPr="009E261C">
        <w:rPr>
          <w:i/>
          <w:iCs/>
          <w:noProof/>
          <w:sz w:val="22"/>
          <w:szCs w:val="22"/>
        </w:rPr>
        <w:t>6</w:t>
      </w:r>
      <w:r w:rsidRPr="009E261C">
        <w:rPr>
          <w:noProof/>
          <w:sz w:val="22"/>
          <w:szCs w:val="22"/>
        </w:rPr>
        <w:t>(1), 541–545. https://doi.org/10.33487/edumaspul.v6i1.3164</w:t>
      </w:r>
    </w:p>
    <w:p w:rsidR="000072FF" w:rsidRDefault="009E261C" w:rsidP="009E261C">
      <w:pPr>
        <w:ind w:left="1543" w:right="894"/>
        <w:jc w:val="center"/>
        <w:rPr>
          <w:b/>
          <w:spacing w:val="-1"/>
          <w:sz w:val="24"/>
          <w:szCs w:val="24"/>
        </w:rPr>
      </w:pPr>
      <w:r w:rsidRPr="009E261C">
        <w:rPr>
          <w:sz w:val="22"/>
          <w:szCs w:val="22"/>
        </w:rPr>
        <w:fldChar w:fldCharType="end"/>
      </w:r>
    </w:p>
    <w:p w:rsidR="000072FF" w:rsidRDefault="000072FF" w:rsidP="000072FF">
      <w:pPr>
        <w:ind w:left="1543" w:right="894"/>
        <w:jc w:val="center"/>
        <w:rPr>
          <w:b/>
          <w:sz w:val="24"/>
          <w:szCs w:val="24"/>
        </w:rPr>
      </w:pPr>
      <w:proofErr w:type="spellStart"/>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at</w:t>
      </w:r>
      <w:proofErr w:type="spellEnd"/>
      <w:r>
        <w:rPr>
          <w:b/>
          <w:sz w:val="24"/>
          <w:szCs w:val="24"/>
        </w:rPr>
        <w:t xml:space="preserve"> </w:t>
      </w:r>
      <w:proofErr w:type="spellStart"/>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proofErr w:type="spellEnd"/>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Pr>
          <w:b/>
          <w:spacing w:val="1"/>
          <w:sz w:val="24"/>
          <w:szCs w:val="24"/>
        </w:rPr>
        <w:t xml:space="preserve"> Pendidikan Pemuda Nusantara</w:t>
      </w:r>
    </w:p>
    <w:p w:rsidR="000072FF" w:rsidRDefault="000072FF" w:rsidP="000072FF">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Pr>
          <w:b/>
          <w:spacing w:val="2"/>
          <w:sz w:val="24"/>
          <w:szCs w:val="24"/>
        </w:rPr>
        <w:t xml:space="preserve">Muhammadiyah </w:t>
      </w:r>
      <w:proofErr w:type="spellStart"/>
      <w:r>
        <w:rPr>
          <w:b/>
          <w:spacing w:val="2"/>
          <w:sz w:val="24"/>
          <w:szCs w:val="24"/>
        </w:rPr>
        <w:t>Pagralam</w:t>
      </w:r>
      <w:proofErr w:type="spellEnd"/>
    </w:p>
    <w:p w:rsidR="000072FF" w:rsidRDefault="000072FF" w:rsidP="000072FF">
      <w:pPr>
        <w:spacing w:before="2" w:line="200" w:lineRule="exact"/>
      </w:pPr>
    </w:p>
    <w:p w:rsidR="000072FF" w:rsidRDefault="000072FF" w:rsidP="000072FF">
      <w:pPr>
        <w:ind w:left="1865" w:right="1474" w:hanging="708"/>
        <w:rPr>
          <w:color w:val="000000"/>
        </w:rPr>
      </w:pPr>
      <w:r>
        <w:rPr>
          <w:noProof/>
        </w:rPr>
        <mc:AlternateContent>
          <mc:Choice Requires="wpg">
            <w:drawing>
              <wp:anchor distT="0" distB="0" distL="114300" distR="114300" simplePos="0" relativeHeight="251665408" behindDoc="1" locked="0" layoutInCell="1" allowOverlap="1">
                <wp:simplePos x="0" y="0"/>
                <wp:positionH relativeFrom="page">
                  <wp:posOffset>3465830</wp:posOffset>
                </wp:positionH>
                <wp:positionV relativeFrom="paragraph">
                  <wp:posOffset>426085</wp:posOffset>
                </wp:positionV>
                <wp:extent cx="33020" cy="0"/>
                <wp:effectExtent l="8255" t="6985" r="635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0"/>
                          <a:chOff x="5458" y="671"/>
                          <a:chExt cx="52" cy="0"/>
                        </a:xfrm>
                      </wpg:grpSpPr>
                      <wps:wsp>
                        <wps:cNvPr id="3" name="Freeform 3"/>
                        <wps:cNvSpPr>
                          <a:spLocks/>
                        </wps:cNvSpPr>
                        <wps:spPr bwMode="auto">
                          <a:xfrm>
                            <a:off x="5458" y="671"/>
                            <a:ext cx="52" cy="0"/>
                          </a:xfrm>
                          <a:custGeom>
                            <a:avLst/>
                            <a:gdLst>
                              <a:gd name="T0" fmla="+- 0 5458 5458"/>
                              <a:gd name="T1" fmla="*/ T0 w 52"/>
                              <a:gd name="T2" fmla="+- 0 5510 5458"/>
                              <a:gd name="T3" fmla="*/ T2 w 52"/>
                            </a:gdLst>
                            <a:ahLst/>
                            <a:cxnLst>
                              <a:cxn ang="0">
                                <a:pos x="T1" y="0"/>
                              </a:cxn>
                              <a:cxn ang="0">
                                <a:pos x="T3" y="0"/>
                              </a:cxn>
                            </a:cxnLst>
                            <a:rect l="0" t="0" r="r" b="b"/>
                            <a:pathLst>
                              <a:path w="52">
                                <a:moveTo>
                                  <a:pt x="0" y="0"/>
                                </a:moveTo>
                                <a:lnTo>
                                  <a:pt x="52"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BC0DF" id="Group 2" o:spid="_x0000_s1026" style="position:absolute;margin-left:272.9pt;margin-top:33.55pt;width:2.6pt;height:0;z-index:-251651072;mso-position-horizontal-relative:page" coordorigin="5458,671" coordsiz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">
                <v:shape id="Freeform 3" o:spid="_x0000_s1027" style="position:absolute;left:5458;top:671;width:52;height:0;visibility:visible;mso-wrap-style:square;v-text-anchor:top" coordsize="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" path="m,l52,e" filled="f" strokecolor="#5b9bd4" strokeweight=".5pt">
                  <v:path arrowok="t" o:connecttype="custom" o:connectlocs="0,0;52,0" o:connectangles="0,0"/>
                </v:shape>
                <w10:wrap anchorx="page"/>
              </v:group>
            </w:pict>
          </mc:Fallback>
        </mc:AlternateContent>
      </w:r>
      <w:proofErr w:type="gramStart"/>
      <w:r>
        <w:rPr>
          <w:spacing w:val="2"/>
        </w:rPr>
        <w:t>E</w:t>
      </w:r>
      <w:r>
        <w:rPr>
          <w:spacing w:val="-4"/>
        </w:rPr>
        <w:t>m</w:t>
      </w:r>
      <w:r>
        <w:rPr>
          <w:spacing w:val="3"/>
        </w:rPr>
        <w:t>a</w:t>
      </w:r>
      <w:r>
        <w:rPr>
          <w:spacing w:val="-4"/>
        </w:rPr>
        <w:t>i</w:t>
      </w:r>
      <w:r>
        <w:t>l</w:t>
      </w:r>
      <w:r>
        <w:rPr>
          <w:spacing w:val="-2"/>
        </w:rPr>
        <w:t xml:space="preserve"> </w:t>
      </w:r>
      <w:r>
        <w:t>:</w:t>
      </w:r>
      <w:proofErr w:type="gramEnd"/>
      <w:r>
        <w:t xml:space="preserve">  </w:t>
      </w:r>
      <w:r>
        <w:rPr>
          <w:color w:val="006FC0"/>
          <w:spacing w:val="-41"/>
        </w:rPr>
        <w:t xml:space="preserve"> </w:t>
      </w:r>
      <w:hyperlink r:id="rId28" w:history="1">
        <w:r w:rsidRPr="004B220D">
          <w:rPr>
            <w:rStyle w:val="Hyperlink"/>
            <w:sz w:val="18"/>
            <w:szCs w:val="18"/>
          </w:rPr>
          <w:t>stkipmuhpagaralam@gmail.com</w:t>
        </w:r>
      </w:hyperlink>
      <w:r>
        <w:rPr>
          <w:color w:val="006FC0"/>
          <w:spacing w:val="-4"/>
        </w:rPr>
        <w:t xml:space="preserve"> </w:t>
      </w:r>
    </w:p>
    <w:p w:rsidR="000072FF" w:rsidRDefault="000072FF" w:rsidP="000072FF">
      <w:pPr>
        <w:spacing w:line="480" w:lineRule="auto"/>
        <w:ind w:left="1800" w:right="1474"/>
      </w:pPr>
      <w:r>
        <w:rPr>
          <w:color w:val="0462C1"/>
          <w:spacing w:val="-4"/>
          <w:u w:val="single" w:color="0462C1"/>
        </w:rPr>
        <w:t>chikarahayustkipm-pgaralam.ac.id</w:t>
      </w:r>
      <w:r>
        <w:rPr>
          <w:color w:val="0462C1"/>
          <w:spacing w:val="-8"/>
        </w:rPr>
        <w:t xml:space="preserve"> </w:t>
      </w:r>
      <w:hyperlink r:id="rId29">
        <w:r>
          <w:rPr>
            <w:color w:val="0462C1"/>
            <w:spacing w:val="-5"/>
          </w:rPr>
          <w:t xml:space="preserve"> </w:t>
        </w:r>
        <w:r>
          <w:rPr>
            <w:color w:val="000000"/>
            <w:spacing w:val="1"/>
          </w:rPr>
          <w:t>(</w:t>
        </w:r>
        <w:proofErr w:type="spellStart"/>
      </w:hyperlink>
      <w:r>
        <w:rPr>
          <w:color w:val="000000"/>
          <w:spacing w:val="1"/>
        </w:rPr>
        <w:t>P</w:t>
      </w:r>
      <w:r>
        <w:rPr>
          <w:color w:val="000000"/>
          <w:spacing w:val="-1"/>
        </w:rPr>
        <w:t>e</w:t>
      </w:r>
      <w:r>
        <w:rPr>
          <w:color w:val="000000"/>
          <w:spacing w:val="-4"/>
        </w:rPr>
        <w:t>n</w:t>
      </w:r>
      <w:r>
        <w:rPr>
          <w:color w:val="000000"/>
          <w:spacing w:val="4"/>
        </w:rPr>
        <w:t>g</w:t>
      </w:r>
      <w:r>
        <w:rPr>
          <w:color w:val="000000"/>
          <w:spacing w:val="3"/>
        </w:rPr>
        <w:t>e</w:t>
      </w:r>
      <w:r>
        <w:rPr>
          <w:color w:val="000000"/>
          <w:spacing w:val="-8"/>
        </w:rPr>
        <w:t>l</w:t>
      </w:r>
      <w:r>
        <w:rPr>
          <w:color w:val="000000"/>
          <w:spacing w:val="8"/>
        </w:rPr>
        <w:t>o</w:t>
      </w:r>
      <w:r>
        <w:rPr>
          <w:color w:val="000000"/>
          <w:spacing w:val="-4"/>
        </w:rPr>
        <w:t>l</w:t>
      </w:r>
      <w:r>
        <w:rPr>
          <w:color w:val="000000"/>
        </w:rPr>
        <w:t>a</w:t>
      </w:r>
      <w:proofErr w:type="spellEnd"/>
      <w:r>
        <w:rPr>
          <w:color w:val="000000"/>
        </w:rPr>
        <w:t>)</w:t>
      </w:r>
    </w:p>
    <w:p w:rsidR="000072FF" w:rsidRDefault="000072FF" w:rsidP="000072FF">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30" w:history="1">
        <w:r w:rsidRPr="004B220D">
          <w:rPr>
            <w:rStyle w:val="Hyperlink"/>
          </w:rPr>
          <w:t>http://jurnal.stkipm-pagaralam.ac.id/</w:t>
        </w:r>
      </w:hyperlink>
      <w:r>
        <w:t xml:space="preserve"> </w:t>
      </w:r>
    </w:p>
    <w:p w:rsidR="00691F40" w:rsidRPr="000944AE" w:rsidRDefault="00691F40" w:rsidP="004A15BC">
      <w:pPr>
        <w:spacing w:line="360" w:lineRule="auto"/>
        <w:ind w:left="142" w:firstLine="567"/>
        <w:jc w:val="both"/>
        <w:rPr>
          <w:sz w:val="22"/>
          <w:szCs w:val="22"/>
          <w:lang w:val="id-ID"/>
        </w:rPr>
      </w:pPr>
    </w:p>
    <w:sectPr w:rsidR="00691F40" w:rsidRPr="000944AE" w:rsidSect="0015390F">
      <w:type w:val="continuous"/>
      <w:pgSz w:w="11920" w:h="16840"/>
      <w:pgMar w:top="2268" w:right="1701" w:bottom="1701" w:left="2268" w:header="726" w:footer="1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54DC" w:rsidRDefault="00B654DC">
      <w:r>
        <w:separator/>
      </w:r>
    </w:p>
  </w:endnote>
  <w:endnote w:type="continuationSeparator" w:id="0">
    <w:p w:rsidR="00B654DC" w:rsidRDefault="00B6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iddenHorzOC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40" w:rsidRDefault="00691F4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54DC" w:rsidRDefault="00B654DC">
      <w:r>
        <w:separator/>
      </w:r>
    </w:p>
  </w:footnote>
  <w:footnote w:type="continuationSeparator" w:id="0">
    <w:p w:rsidR="00B654DC" w:rsidRDefault="00B6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40" w:rsidRDefault="00691F40">
    <w:pPr>
      <w:spacing w:line="200" w:lineRule="exact"/>
    </w:pPr>
  </w:p>
  <w:p w:rsidR="00C01459" w:rsidRDefault="00C01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258FC52"/>
    <w:lvl w:ilvl="0" w:tplc="875EAC1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hybridMultilevel"/>
    <w:tmpl w:val="5D447A0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5"/>
    <w:multiLevelType w:val="hybridMultilevel"/>
    <w:tmpl w:val="BEE258D4"/>
    <w:lvl w:ilvl="0" w:tplc="29445A7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6"/>
    <w:multiLevelType w:val="hybridMultilevel"/>
    <w:tmpl w:val="88A21E62"/>
    <w:lvl w:ilvl="0" w:tplc="0409000F">
      <w:start w:val="1"/>
      <w:numFmt w:val="decimal"/>
      <w:lvlText w:val="%1."/>
      <w:lvlJc w:val="left"/>
      <w:pPr>
        <w:tabs>
          <w:tab w:val="left" w:pos="928"/>
        </w:tabs>
        <w:ind w:left="928" w:hanging="360"/>
      </w:pPr>
      <w:rPr>
        <w:rFonts w:hint="default"/>
      </w:rPr>
    </w:lvl>
    <w:lvl w:ilvl="1" w:tplc="04090019" w:tentative="1">
      <w:start w:val="1"/>
      <w:numFmt w:val="lowerLetter"/>
      <w:lvlText w:val="%2."/>
      <w:lvlJc w:val="left"/>
      <w:pPr>
        <w:tabs>
          <w:tab w:val="left" w:pos="1648"/>
        </w:tabs>
        <w:ind w:left="1648" w:hanging="360"/>
      </w:pPr>
    </w:lvl>
    <w:lvl w:ilvl="2" w:tplc="0409001B" w:tentative="1">
      <w:start w:val="1"/>
      <w:numFmt w:val="lowerRoman"/>
      <w:lvlText w:val="%3."/>
      <w:lvlJc w:val="right"/>
      <w:pPr>
        <w:tabs>
          <w:tab w:val="left" w:pos="2368"/>
        </w:tabs>
        <w:ind w:left="2368" w:hanging="180"/>
      </w:pPr>
    </w:lvl>
    <w:lvl w:ilvl="3" w:tplc="0409000F" w:tentative="1">
      <w:start w:val="1"/>
      <w:numFmt w:val="decimal"/>
      <w:lvlText w:val="%4."/>
      <w:lvlJc w:val="left"/>
      <w:pPr>
        <w:tabs>
          <w:tab w:val="left" w:pos="3088"/>
        </w:tabs>
        <w:ind w:left="3088" w:hanging="360"/>
      </w:pPr>
    </w:lvl>
    <w:lvl w:ilvl="4" w:tplc="04090019" w:tentative="1">
      <w:start w:val="1"/>
      <w:numFmt w:val="lowerLetter"/>
      <w:lvlText w:val="%5."/>
      <w:lvlJc w:val="left"/>
      <w:pPr>
        <w:tabs>
          <w:tab w:val="left" w:pos="3808"/>
        </w:tabs>
        <w:ind w:left="3808" w:hanging="360"/>
      </w:pPr>
    </w:lvl>
    <w:lvl w:ilvl="5" w:tplc="0409001B" w:tentative="1">
      <w:start w:val="1"/>
      <w:numFmt w:val="lowerRoman"/>
      <w:lvlText w:val="%6."/>
      <w:lvlJc w:val="right"/>
      <w:pPr>
        <w:tabs>
          <w:tab w:val="left" w:pos="4528"/>
        </w:tabs>
        <w:ind w:left="4528" w:hanging="180"/>
      </w:pPr>
    </w:lvl>
    <w:lvl w:ilvl="6" w:tplc="0409000F" w:tentative="1">
      <w:start w:val="1"/>
      <w:numFmt w:val="decimal"/>
      <w:lvlText w:val="%7."/>
      <w:lvlJc w:val="left"/>
      <w:pPr>
        <w:tabs>
          <w:tab w:val="left" w:pos="5248"/>
        </w:tabs>
        <w:ind w:left="5248" w:hanging="360"/>
      </w:pPr>
    </w:lvl>
    <w:lvl w:ilvl="7" w:tplc="04090019" w:tentative="1">
      <w:start w:val="1"/>
      <w:numFmt w:val="lowerLetter"/>
      <w:lvlText w:val="%8."/>
      <w:lvlJc w:val="left"/>
      <w:pPr>
        <w:tabs>
          <w:tab w:val="left" w:pos="5968"/>
        </w:tabs>
        <w:ind w:left="5968" w:hanging="360"/>
      </w:pPr>
    </w:lvl>
    <w:lvl w:ilvl="8" w:tplc="0409001B" w:tentative="1">
      <w:start w:val="1"/>
      <w:numFmt w:val="lowerRoman"/>
      <w:lvlText w:val="%9."/>
      <w:lvlJc w:val="right"/>
      <w:pPr>
        <w:tabs>
          <w:tab w:val="left" w:pos="6688"/>
        </w:tabs>
        <w:ind w:left="6688" w:hanging="180"/>
      </w:pPr>
    </w:lvl>
  </w:abstractNum>
  <w:abstractNum w:abstractNumId="4" w15:restartNumberingAfterBreak="0">
    <w:nsid w:val="00000009"/>
    <w:multiLevelType w:val="hybridMultilevel"/>
    <w:tmpl w:val="C024987C"/>
    <w:lvl w:ilvl="0" w:tplc="0409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4060C83"/>
    <w:multiLevelType w:val="hybridMultilevel"/>
    <w:tmpl w:val="6FAC9E6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15:restartNumberingAfterBreak="0">
    <w:nsid w:val="0E087FF1"/>
    <w:multiLevelType w:val="hybridMultilevel"/>
    <w:tmpl w:val="E7648400"/>
    <w:lvl w:ilvl="0" w:tplc="55A62B6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8233394"/>
    <w:multiLevelType w:val="hybridMultilevel"/>
    <w:tmpl w:val="EDA2F7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5C763F"/>
    <w:multiLevelType w:val="hybridMultilevel"/>
    <w:tmpl w:val="4B6E3C1A"/>
    <w:lvl w:ilvl="0" w:tplc="34089FA0">
      <w:start w:val="1"/>
      <w:numFmt w:val="decimal"/>
      <w:lvlText w:val="%1."/>
      <w:lvlJc w:val="left"/>
      <w:pPr>
        <w:ind w:left="76" w:hanging="360"/>
      </w:pPr>
      <w:rPr>
        <w:rFonts w:hint="default"/>
        <w:i w:val="0"/>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0" w15:restartNumberingAfterBreak="0">
    <w:nsid w:val="1A7531BB"/>
    <w:multiLevelType w:val="hybridMultilevel"/>
    <w:tmpl w:val="FFEA5BE2"/>
    <w:lvl w:ilvl="0" w:tplc="20DE6C4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1C1041DC"/>
    <w:multiLevelType w:val="hybridMultilevel"/>
    <w:tmpl w:val="BA42233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C60FC5"/>
    <w:multiLevelType w:val="hybridMultilevel"/>
    <w:tmpl w:val="45DED73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15:restartNumberingAfterBreak="0">
    <w:nsid w:val="287C484E"/>
    <w:multiLevelType w:val="hybridMultilevel"/>
    <w:tmpl w:val="E52209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B602CA"/>
    <w:multiLevelType w:val="multilevel"/>
    <w:tmpl w:val="77C067CE"/>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EF32425"/>
    <w:multiLevelType w:val="hybridMultilevel"/>
    <w:tmpl w:val="CFA80818"/>
    <w:lvl w:ilvl="0" w:tplc="E0CEE2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17A2941"/>
    <w:multiLevelType w:val="hybridMultilevel"/>
    <w:tmpl w:val="37ECE5B2"/>
    <w:lvl w:ilvl="0" w:tplc="C7B4CBA6">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7" w15:restartNumberingAfterBreak="0">
    <w:nsid w:val="4B320E2E"/>
    <w:multiLevelType w:val="hybridMultilevel"/>
    <w:tmpl w:val="D040B67E"/>
    <w:lvl w:ilvl="0" w:tplc="A06AB416">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D83511C"/>
    <w:multiLevelType w:val="multilevel"/>
    <w:tmpl w:val="E7E28A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505E3"/>
    <w:multiLevelType w:val="hybridMultilevel"/>
    <w:tmpl w:val="B45A5A6A"/>
    <w:lvl w:ilvl="0" w:tplc="B2783FF4">
      <w:start w:val="1"/>
      <w:numFmt w:val="lowerLetter"/>
      <w:lvlText w:val="%1."/>
      <w:lvlJc w:val="left"/>
      <w:pPr>
        <w:ind w:left="1080" w:hanging="360"/>
      </w:pPr>
      <w:rPr>
        <w:rFonts w:ascii="Times New Roman" w:eastAsiaTheme="minorHAnsi" w:hAnsi="Times New Roman" w:cs="Times New Roman"/>
      </w:rPr>
    </w:lvl>
    <w:lvl w:ilvl="1" w:tplc="7E6A3F3E">
      <w:start w:val="1"/>
      <w:numFmt w:val="lowerLetter"/>
      <w:lvlText w:val="%2)"/>
      <w:lvlJc w:val="left"/>
      <w:pPr>
        <w:ind w:left="1713" w:hanging="360"/>
      </w:pPr>
      <w:rPr>
        <w:rFonts w:ascii="Times New Roman" w:eastAsiaTheme="minorHAnsi" w:hAnsi="Times New Roman" w:cs="Times New Roman"/>
      </w:rPr>
    </w:lvl>
    <w:lvl w:ilvl="2" w:tplc="04210011">
      <w:start w:val="1"/>
      <w:numFmt w:val="decimal"/>
      <w:lvlText w:val="%3)"/>
      <w:lvlJc w:val="left"/>
      <w:pPr>
        <w:ind w:left="2700" w:hanging="360"/>
      </w:pPr>
      <w:rPr>
        <w:rFonts w:hint="default"/>
      </w:rPr>
    </w:lvl>
    <w:lvl w:ilvl="3" w:tplc="0980CCC8">
      <w:start w:val="1"/>
      <w:numFmt w:val="upperLetter"/>
      <w:lvlText w:val="%4."/>
      <w:lvlJc w:val="left"/>
      <w:pPr>
        <w:ind w:left="3240" w:hanging="360"/>
      </w:pPr>
      <w:rPr>
        <w:rFonts w:hint="default"/>
        <w:b/>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712162E"/>
    <w:multiLevelType w:val="hybridMultilevel"/>
    <w:tmpl w:val="FDA65CAA"/>
    <w:lvl w:ilvl="0" w:tplc="8D9AC3B8">
      <w:start w:val="1"/>
      <w:numFmt w:val="upperLetter"/>
      <w:lvlText w:val="%1."/>
      <w:lvlJc w:val="left"/>
      <w:pPr>
        <w:ind w:left="-207" w:hanging="360"/>
      </w:pPr>
      <w:rPr>
        <w:rFonts w:hint="default"/>
        <w:b/>
        <w:i w:val="0"/>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21" w15:restartNumberingAfterBreak="0">
    <w:nsid w:val="57D30A5E"/>
    <w:multiLevelType w:val="hybridMultilevel"/>
    <w:tmpl w:val="CD04B39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8C724B8"/>
    <w:multiLevelType w:val="hybridMultilevel"/>
    <w:tmpl w:val="C188F1F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DA7444"/>
    <w:multiLevelType w:val="hybridMultilevel"/>
    <w:tmpl w:val="55B44D1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4403F9A"/>
    <w:multiLevelType w:val="hybridMultilevel"/>
    <w:tmpl w:val="AEE65804"/>
    <w:lvl w:ilvl="0" w:tplc="EB023586">
      <w:start w:val="1"/>
      <w:numFmt w:val="upperRoman"/>
      <w:lvlText w:val="%1."/>
      <w:lvlJc w:val="left"/>
      <w:pPr>
        <w:ind w:left="1288" w:hanging="72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49446BF"/>
    <w:multiLevelType w:val="hybridMultilevel"/>
    <w:tmpl w:val="A6C0C462"/>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6" w15:restartNumberingAfterBreak="0">
    <w:nsid w:val="67D17E94"/>
    <w:multiLevelType w:val="multilevel"/>
    <w:tmpl w:val="9AECDA6E"/>
    <w:lvl w:ilvl="0">
      <w:start w:val="1"/>
      <w:numFmt w:val="decimal"/>
      <w:lvlText w:val="%1."/>
      <w:lvlJc w:val="left"/>
      <w:pPr>
        <w:ind w:left="720" w:hanging="360"/>
      </w:pPr>
      <w:rPr>
        <w:b/>
        <w:sz w:val="22"/>
        <w:szCs w:val="22"/>
      </w:rPr>
    </w:lvl>
    <w:lvl w:ilvl="1">
      <w:start w:val="2"/>
      <w:numFmt w:val="decimal"/>
      <w:isLgl/>
      <w:lvlText w:val="%1.%2"/>
      <w:lvlJc w:val="left"/>
      <w:pPr>
        <w:ind w:left="502" w:hanging="360"/>
      </w:pPr>
      <w:rPr>
        <w:rFonts w:cs="Times New Roman" w:hint="default"/>
        <w:b/>
        <w:i/>
      </w:rPr>
    </w:lvl>
    <w:lvl w:ilvl="2">
      <w:start w:val="1"/>
      <w:numFmt w:val="decimal"/>
      <w:isLgl/>
      <w:lvlText w:val="%1.%2.%3"/>
      <w:lvlJc w:val="left"/>
      <w:pPr>
        <w:ind w:left="1080" w:hanging="720"/>
      </w:pPr>
      <w:rPr>
        <w:rFonts w:cs="Times New Roman" w:hint="default"/>
        <w:b/>
        <w:i/>
      </w:rPr>
    </w:lvl>
    <w:lvl w:ilvl="3">
      <w:start w:val="1"/>
      <w:numFmt w:val="decimal"/>
      <w:isLgl/>
      <w:lvlText w:val="%1.%2.%3.%4"/>
      <w:lvlJc w:val="left"/>
      <w:pPr>
        <w:ind w:left="1080" w:hanging="720"/>
      </w:pPr>
      <w:rPr>
        <w:rFonts w:cs="Times New Roman" w:hint="default"/>
        <w:b/>
        <w:i/>
      </w:rPr>
    </w:lvl>
    <w:lvl w:ilvl="4">
      <w:start w:val="1"/>
      <w:numFmt w:val="decimal"/>
      <w:isLgl/>
      <w:lvlText w:val="%1.%2.%3.%4.%5"/>
      <w:lvlJc w:val="left"/>
      <w:pPr>
        <w:ind w:left="1440" w:hanging="1080"/>
      </w:pPr>
      <w:rPr>
        <w:rFonts w:cs="Times New Roman" w:hint="default"/>
        <w:b/>
        <w:i/>
      </w:rPr>
    </w:lvl>
    <w:lvl w:ilvl="5">
      <w:start w:val="1"/>
      <w:numFmt w:val="decimal"/>
      <w:isLgl/>
      <w:lvlText w:val="%1.%2.%3.%4.%5.%6"/>
      <w:lvlJc w:val="left"/>
      <w:pPr>
        <w:ind w:left="1440" w:hanging="1080"/>
      </w:pPr>
      <w:rPr>
        <w:rFonts w:cs="Times New Roman" w:hint="default"/>
        <w:b/>
        <w:i/>
      </w:rPr>
    </w:lvl>
    <w:lvl w:ilvl="6">
      <w:start w:val="1"/>
      <w:numFmt w:val="decimal"/>
      <w:isLgl/>
      <w:lvlText w:val="%1.%2.%3.%4.%5.%6.%7"/>
      <w:lvlJc w:val="left"/>
      <w:pPr>
        <w:ind w:left="1800" w:hanging="1440"/>
      </w:pPr>
      <w:rPr>
        <w:rFonts w:cs="Times New Roman" w:hint="default"/>
        <w:b/>
        <w:i/>
      </w:rPr>
    </w:lvl>
    <w:lvl w:ilvl="7">
      <w:start w:val="1"/>
      <w:numFmt w:val="decimal"/>
      <w:isLgl/>
      <w:lvlText w:val="%1.%2.%3.%4.%5.%6.%7.%8"/>
      <w:lvlJc w:val="left"/>
      <w:pPr>
        <w:ind w:left="1800" w:hanging="1440"/>
      </w:pPr>
      <w:rPr>
        <w:rFonts w:cs="Times New Roman" w:hint="default"/>
        <w:b/>
        <w:i/>
      </w:rPr>
    </w:lvl>
    <w:lvl w:ilvl="8">
      <w:start w:val="1"/>
      <w:numFmt w:val="decimal"/>
      <w:isLgl/>
      <w:lvlText w:val="%1.%2.%3.%4.%5.%6.%7.%8.%9"/>
      <w:lvlJc w:val="left"/>
      <w:pPr>
        <w:ind w:left="2160" w:hanging="1800"/>
      </w:pPr>
      <w:rPr>
        <w:rFonts w:cs="Times New Roman" w:hint="default"/>
        <w:b/>
        <w:i/>
      </w:rPr>
    </w:lvl>
  </w:abstractNum>
  <w:abstractNum w:abstractNumId="27" w15:restartNumberingAfterBreak="0">
    <w:nsid w:val="6BEC1862"/>
    <w:multiLevelType w:val="hybridMultilevel"/>
    <w:tmpl w:val="A91E9816"/>
    <w:lvl w:ilvl="0" w:tplc="E8E08066">
      <w:start w:val="1"/>
      <w:numFmt w:val="decimal"/>
      <w:lvlText w:val="1.%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487088609">
    <w:abstractNumId w:val="7"/>
  </w:num>
  <w:num w:numId="2" w16cid:durableId="920137160">
    <w:abstractNumId w:val="3"/>
  </w:num>
  <w:num w:numId="3" w16cid:durableId="590816992">
    <w:abstractNumId w:val="0"/>
  </w:num>
  <w:num w:numId="4" w16cid:durableId="257061005">
    <w:abstractNumId w:val="1"/>
  </w:num>
  <w:num w:numId="5" w16cid:durableId="783113757">
    <w:abstractNumId w:val="4"/>
  </w:num>
  <w:num w:numId="6" w16cid:durableId="2106725784">
    <w:abstractNumId w:val="2"/>
  </w:num>
  <w:num w:numId="7" w16cid:durableId="1656296175">
    <w:abstractNumId w:val="17"/>
  </w:num>
  <w:num w:numId="8" w16cid:durableId="1957636138">
    <w:abstractNumId w:val="13"/>
  </w:num>
  <w:num w:numId="9" w16cid:durableId="1308127761">
    <w:abstractNumId w:val="25"/>
  </w:num>
  <w:num w:numId="10" w16cid:durableId="345329245">
    <w:abstractNumId w:val="10"/>
  </w:num>
  <w:num w:numId="11" w16cid:durableId="403338518">
    <w:abstractNumId w:val="12"/>
  </w:num>
  <w:num w:numId="12" w16cid:durableId="116604031">
    <w:abstractNumId w:val="5"/>
  </w:num>
  <w:num w:numId="13" w16cid:durableId="1151798691">
    <w:abstractNumId w:val="15"/>
  </w:num>
  <w:num w:numId="14" w16cid:durableId="628054710">
    <w:abstractNumId w:val="6"/>
  </w:num>
  <w:num w:numId="15" w16cid:durableId="1583640746">
    <w:abstractNumId w:val="19"/>
  </w:num>
  <w:num w:numId="16" w16cid:durableId="1523667838">
    <w:abstractNumId w:val="9"/>
  </w:num>
  <w:num w:numId="17" w16cid:durableId="443111870">
    <w:abstractNumId w:val="11"/>
  </w:num>
  <w:num w:numId="18" w16cid:durableId="1612786234">
    <w:abstractNumId w:val="20"/>
  </w:num>
  <w:num w:numId="19" w16cid:durableId="1142961220">
    <w:abstractNumId w:val="24"/>
  </w:num>
  <w:num w:numId="20" w16cid:durableId="1530334941">
    <w:abstractNumId w:val="16"/>
  </w:num>
  <w:num w:numId="21" w16cid:durableId="462698213">
    <w:abstractNumId w:val="8"/>
  </w:num>
  <w:num w:numId="22" w16cid:durableId="184947969">
    <w:abstractNumId w:val="26"/>
  </w:num>
  <w:num w:numId="23" w16cid:durableId="114368522">
    <w:abstractNumId w:val="27"/>
  </w:num>
  <w:num w:numId="24" w16cid:durableId="1280406666">
    <w:abstractNumId w:val="21"/>
  </w:num>
  <w:num w:numId="25" w16cid:durableId="760561596">
    <w:abstractNumId w:val="22"/>
  </w:num>
  <w:num w:numId="26" w16cid:durableId="821434503">
    <w:abstractNumId w:val="23"/>
  </w:num>
  <w:num w:numId="27" w16cid:durableId="1911844476">
    <w:abstractNumId w:val="14"/>
  </w:num>
  <w:num w:numId="28" w16cid:durableId="1350906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F40"/>
    <w:rsid w:val="000072FF"/>
    <w:rsid w:val="00032DAC"/>
    <w:rsid w:val="00070D10"/>
    <w:rsid w:val="000944AE"/>
    <w:rsid w:val="00095944"/>
    <w:rsid w:val="000D5B98"/>
    <w:rsid w:val="000F44CA"/>
    <w:rsid w:val="0011148A"/>
    <w:rsid w:val="00134850"/>
    <w:rsid w:val="0015390F"/>
    <w:rsid w:val="00190485"/>
    <w:rsid w:val="001927C6"/>
    <w:rsid w:val="001A1602"/>
    <w:rsid w:val="001A502C"/>
    <w:rsid w:val="001C5587"/>
    <w:rsid w:val="001E68E8"/>
    <w:rsid w:val="00224FA2"/>
    <w:rsid w:val="00283DE3"/>
    <w:rsid w:val="002D46F4"/>
    <w:rsid w:val="002D51CD"/>
    <w:rsid w:val="003375D8"/>
    <w:rsid w:val="00357653"/>
    <w:rsid w:val="003A6667"/>
    <w:rsid w:val="0046534E"/>
    <w:rsid w:val="00477551"/>
    <w:rsid w:val="00486419"/>
    <w:rsid w:val="004A15BC"/>
    <w:rsid w:val="004A3D0A"/>
    <w:rsid w:val="0057198D"/>
    <w:rsid w:val="00592427"/>
    <w:rsid w:val="00691F40"/>
    <w:rsid w:val="006C41B0"/>
    <w:rsid w:val="00757FA9"/>
    <w:rsid w:val="007F6E64"/>
    <w:rsid w:val="00800276"/>
    <w:rsid w:val="00810408"/>
    <w:rsid w:val="00852950"/>
    <w:rsid w:val="008F07E1"/>
    <w:rsid w:val="008F79D4"/>
    <w:rsid w:val="00900482"/>
    <w:rsid w:val="009066E1"/>
    <w:rsid w:val="009279CD"/>
    <w:rsid w:val="00941B76"/>
    <w:rsid w:val="00946EB2"/>
    <w:rsid w:val="009A233F"/>
    <w:rsid w:val="009B389E"/>
    <w:rsid w:val="009E261C"/>
    <w:rsid w:val="00A8625A"/>
    <w:rsid w:val="00A97898"/>
    <w:rsid w:val="00AF34C7"/>
    <w:rsid w:val="00B03244"/>
    <w:rsid w:val="00B2395D"/>
    <w:rsid w:val="00B654DC"/>
    <w:rsid w:val="00C01459"/>
    <w:rsid w:val="00CA0F69"/>
    <w:rsid w:val="00CB45FD"/>
    <w:rsid w:val="00D05660"/>
    <w:rsid w:val="00DE2020"/>
    <w:rsid w:val="00DE3B01"/>
    <w:rsid w:val="00E0761C"/>
    <w:rsid w:val="00E24C44"/>
    <w:rsid w:val="00E26C8F"/>
    <w:rsid w:val="00E3709E"/>
    <w:rsid w:val="00E86CA3"/>
    <w:rsid w:val="00E91815"/>
    <w:rsid w:val="00F703B6"/>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7B50B"/>
  <w15:docId w15:val="{6E463700-59A0-405D-9E9E-1397794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1">
    <w:name w:val="Unresolved Mention1"/>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66E1"/>
    <w:pPr>
      <w:widowControl w:val="0"/>
      <w:autoSpaceDE w:val="0"/>
      <w:autoSpaceDN w:val="0"/>
    </w:pPr>
    <w:rPr>
      <w:sz w:val="24"/>
      <w:szCs w:val="24"/>
      <w:lang w:val="id-ID"/>
    </w:rPr>
  </w:style>
  <w:style w:type="character" w:customStyle="1" w:styleId="BodyTextChar">
    <w:name w:val="Body Text Char"/>
    <w:basedOn w:val="DefaultParagraphFont"/>
    <w:link w:val="BodyText"/>
    <w:uiPriority w:val="1"/>
    <w:rsid w:val="009066E1"/>
    <w:rPr>
      <w:sz w:val="24"/>
      <w:szCs w:val="24"/>
      <w:lang w:val="id-ID"/>
    </w:rPr>
  </w:style>
  <w:style w:type="paragraph" w:styleId="Bibliography">
    <w:name w:val="Bibliography"/>
    <w:basedOn w:val="Normal"/>
    <w:next w:val="Normal"/>
    <w:uiPriority w:val="37"/>
    <w:semiHidden/>
    <w:unhideWhenUsed/>
    <w:rsid w:val="009B389E"/>
  </w:style>
  <w:style w:type="paragraph" w:styleId="ListParagraph">
    <w:name w:val="List Paragraph"/>
    <w:aliases w:val="Body of text,List Paragraph1,kepala,Medium Grid 1 - Accent 21,Body of text+1,Body of text+2,Body of text+3,List Paragraph11,Colorful List - Accent 11,HEADING 1,kepala 1,KEPALA 3,soal jawab,Heading 11,Body of textCxSp,Paragraph"/>
    <w:basedOn w:val="Normal"/>
    <w:link w:val="ListParagraphChar"/>
    <w:uiPriority w:val="34"/>
    <w:qFormat/>
    <w:rsid w:val="009B389E"/>
    <w:pPr>
      <w:spacing w:after="200" w:line="276" w:lineRule="auto"/>
      <w:ind w:left="720"/>
      <w:contextualSpacing/>
    </w:pPr>
    <w:rPr>
      <w:rFonts w:ascii="Calibri" w:eastAsia="Calibri" w:hAnsi="Calibri" w:cs="SimSun"/>
      <w:sz w:val="22"/>
      <w:szCs w:val="22"/>
      <w:lang w:val="id-ID"/>
    </w:rPr>
  </w:style>
  <w:style w:type="character" w:customStyle="1" w:styleId="ListParagraphChar">
    <w:name w:val="List Paragraph Char"/>
    <w:aliases w:val="Body of text Char,List Paragraph1 Char,kepala Char,Medium Grid 1 - Accent 21 Char,Body of text+1 Char,Body of text+2 Char,Body of text+3 Char,List Paragraph11 Char,Colorful List - Accent 11 Char,HEADING 1 Char,kepala 1 Char"/>
    <w:basedOn w:val="DefaultParagraphFont"/>
    <w:link w:val="ListParagraph"/>
    <w:uiPriority w:val="34"/>
    <w:qFormat/>
    <w:rsid w:val="009B389E"/>
    <w:rPr>
      <w:rFonts w:ascii="Calibri" w:eastAsia="Calibri" w:hAnsi="Calibri" w:cs="SimSun"/>
      <w:sz w:val="22"/>
      <w:szCs w:val="22"/>
      <w:lang w:val="id-ID"/>
    </w:rPr>
  </w:style>
  <w:style w:type="paragraph" w:customStyle="1" w:styleId="Default">
    <w:name w:val="Default"/>
    <w:rsid w:val="009B389E"/>
    <w:pPr>
      <w:autoSpaceDE w:val="0"/>
      <w:autoSpaceDN w:val="0"/>
      <w:adjustRightInd w:val="0"/>
    </w:pPr>
    <w:rPr>
      <w:rFonts w:eastAsia="Calibri"/>
      <w:color w:val="000000"/>
      <w:sz w:val="24"/>
      <w:szCs w:val="24"/>
      <w:lang w:val="id-ID"/>
    </w:rPr>
  </w:style>
  <w:style w:type="character" w:styleId="FollowedHyperlink">
    <w:name w:val="FollowedHyperlink"/>
    <w:basedOn w:val="DefaultParagraphFont"/>
    <w:uiPriority w:val="99"/>
    <w:semiHidden/>
    <w:unhideWhenUsed/>
    <w:rsid w:val="006C41B0"/>
    <w:rPr>
      <w:color w:val="800080" w:themeColor="followedHyperlink"/>
      <w:u w:val="single"/>
    </w:rPr>
  </w:style>
  <w:style w:type="character" w:customStyle="1" w:styleId="match">
    <w:name w:val="match"/>
    <w:basedOn w:val="DefaultParagraphFont"/>
    <w:rsid w:val="006C41B0"/>
  </w:style>
  <w:style w:type="paragraph" w:customStyle="1" w:styleId="Style5">
    <w:name w:val="Style5"/>
    <w:basedOn w:val="Normal"/>
    <w:link w:val="Style5Char"/>
    <w:qFormat/>
    <w:rsid w:val="006C41B0"/>
    <w:rPr>
      <w:rFonts w:eastAsia="SimSun"/>
      <w:lang w:val="en-IN" w:eastAsia="en-IN"/>
    </w:rPr>
  </w:style>
  <w:style w:type="character" w:customStyle="1" w:styleId="Style5Char">
    <w:name w:val="Style5 Char"/>
    <w:basedOn w:val="DefaultParagraphFont"/>
    <w:link w:val="Style5"/>
    <w:rsid w:val="006C41B0"/>
    <w:rPr>
      <w:rFonts w:eastAsia="SimSun"/>
      <w:lang w:val="en-IN" w:eastAsia="en-IN"/>
    </w:rPr>
  </w:style>
  <w:style w:type="paragraph" w:customStyle="1" w:styleId="Sistematika">
    <w:name w:val="Sistematika"/>
    <w:link w:val="SistematikaChar"/>
    <w:qFormat/>
    <w:rsid w:val="006C41B0"/>
    <w:pPr>
      <w:spacing w:before="100" w:beforeAutospacing="1" w:after="120"/>
    </w:pPr>
    <w:rPr>
      <w:rFonts w:ascii="Segoe UI" w:hAnsi="Segoe UI"/>
      <w:b/>
      <w:bCs/>
      <w:kern w:val="32"/>
      <w:sz w:val="22"/>
      <w:szCs w:val="32"/>
      <w:lang w:val="id-ID" w:eastAsia="id-ID"/>
    </w:rPr>
  </w:style>
  <w:style w:type="character" w:customStyle="1" w:styleId="SistematikaChar">
    <w:name w:val="Sistematika Char"/>
    <w:link w:val="Sistematika"/>
    <w:rsid w:val="006C41B0"/>
    <w:rPr>
      <w:rFonts w:ascii="Segoe UI" w:hAnsi="Segoe UI"/>
      <w:b/>
      <w:bCs/>
      <w:kern w:val="32"/>
      <w:sz w:val="22"/>
      <w:szCs w:val="32"/>
      <w:lang w:val="id-ID" w:eastAsia="id-ID"/>
    </w:rPr>
  </w:style>
  <w:style w:type="table" w:customStyle="1" w:styleId="Style1">
    <w:name w:val="Style1"/>
    <w:basedOn w:val="TableNormal"/>
    <w:uiPriority w:val="99"/>
    <w:rsid w:val="006C41B0"/>
    <w:rPr>
      <w:rFonts w:asciiTheme="minorHAnsi" w:eastAsiaTheme="minorHAnsi" w:hAnsiTheme="minorHAnsi" w:cstheme="minorBidi"/>
      <w:sz w:val="22"/>
      <w:szCs w:val="22"/>
      <w:lang w:val="id-ID"/>
    </w:rPr>
    <w:tblPr/>
  </w:style>
  <w:style w:type="table" w:styleId="LightShading-Accent1">
    <w:name w:val="Light Shading Accent 1"/>
    <w:basedOn w:val="TableNormal"/>
    <w:uiPriority w:val="60"/>
    <w:rsid w:val="009E261C"/>
    <w:rPr>
      <w:rFonts w:asciiTheme="minorHAnsi" w:eastAsiaTheme="minorHAnsi" w:hAnsiTheme="minorHAnsi" w:cstheme="minorBidi"/>
      <w:color w:val="365F91" w:themeColor="accent1" w:themeShade="BF"/>
      <w:sz w:val="22"/>
      <w:szCs w:val="22"/>
      <w:lang w:val="id-ID"/>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rsid w:val="009E261C"/>
    <w:pPr>
      <w:spacing w:before="100" w:beforeAutospacing="1" w:after="119"/>
    </w:pPr>
    <w:rPr>
      <w:sz w:val="24"/>
      <w:szCs w:val="24"/>
    </w:rPr>
  </w:style>
  <w:style w:type="character" w:styleId="Strong">
    <w:name w:val="Strong"/>
    <w:basedOn w:val="DefaultParagraphFont"/>
    <w:uiPriority w:val="22"/>
    <w:qFormat/>
    <w:rsid w:val="009E2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29" Type="http://schemas.openxmlformats.org/officeDocument/2006/relationships/hyperlink" Target="mailto:m.taqwa89@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2.bp.blogspot.com/-uKOPW7MD2Yc/YQ7s1wolKYI/AAAAAAAACeM/6uVz2HpHETAJJcwTYxJQhzaVknUxRG3JACLcBGAsYHQ/s590/Contoh+Soal+Resistor+Seri+1.png" TargetMode="External"/><Relationship Id="rId28" Type="http://schemas.openxmlformats.org/officeDocument/2006/relationships/hyperlink" Target="mailto:stkipmuhpagaralam@gmail.com" TargetMode="External"/><Relationship Id="rId10" Type="http://schemas.openxmlformats.org/officeDocument/2006/relationships/hyperlink" Target="mailto:stkipmuhpagaralam@gmail.com" TargetMode="External"/><Relationship Id="rId19" Type="http://schemas.openxmlformats.org/officeDocument/2006/relationships/hyperlink" Target="https://2.bp.blogspot.com/-P3D3_tcOPnI/YRMwlW1DecI/AAAAAAAACgA/e5tlgrNeEgsu3Ypa9XcJ44wNlX5bxkQFQCLcBGAsYHQ/s398/Contoh+Soal+Resistor+Paralel+5.p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image" Target="media/image3.e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yperlink" Target="http://jurnal.stkipm-pagaral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634E-4A84-4714-B7DE-986F2210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17</Pages>
  <Words>28989</Words>
  <Characters>165243</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asus_N7N0CV065982274@outlook.com</cp:lastModifiedBy>
  <cp:revision>36</cp:revision>
  <dcterms:created xsi:type="dcterms:W3CDTF">2020-02-25T15:49:00Z</dcterms:created>
  <dcterms:modified xsi:type="dcterms:W3CDTF">2022-12-01T15:28:00Z</dcterms:modified>
</cp:coreProperties>
</file>